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62563" w14:textId="7AC1860C" w:rsidR="00C812FD" w:rsidRDefault="00C812FD" w:rsidP="00C812FD">
      <w:pPr>
        <w:pStyle w:val="Titre1"/>
        <w:rPr>
          <w:rFonts w:eastAsia="Times New Roman"/>
          <w:lang w:eastAsia="fr-FR"/>
        </w:rPr>
      </w:pPr>
      <w:r w:rsidRPr="009F0BA7">
        <w:rPr>
          <w:rFonts w:eastAsia="Times New Roman"/>
          <w:lang w:eastAsia="fr-FR"/>
        </w:rPr>
        <w:t>Liste des mémoires</w:t>
      </w:r>
      <w:r>
        <w:rPr>
          <w:rFonts w:eastAsia="Times New Roman"/>
          <w:lang w:eastAsia="fr-FR"/>
        </w:rPr>
        <w:t xml:space="preserve"> de recherche</w:t>
      </w:r>
      <w:r w:rsidRPr="009F0BA7">
        <w:rPr>
          <w:rFonts w:eastAsia="Times New Roman"/>
          <w:lang w:eastAsia="fr-FR"/>
        </w:rPr>
        <w:t xml:space="preserve"> encadrés</w:t>
      </w:r>
      <w:r>
        <w:rPr>
          <w:rFonts w:eastAsia="Times New Roman"/>
          <w:lang w:eastAsia="fr-FR"/>
        </w:rPr>
        <w:t xml:space="preserve"> par G.</w:t>
      </w:r>
      <w:r w:rsidR="00641B8F">
        <w:rPr>
          <w:rFonts w:eastAsia="Times New Roman"/>
          <w:lang w:eastAsia="fr-FR"/>
        </w:rPr>
        <w:t> </w:t>
      </w:r>
      <w:r>
        <w:rPr>
          <w:rFonts w:eastAsia="Times New Roman"/>
          <w:lang w:eastAsia="fr-FR"/>
        </w:rPr>
        <w:t>Le</w:t>
      </w:r>
      <w:r w:rsidR="00641B8F">
        <w:rPr>
          <w:rFonts w:eastAsia="Times New Roman"/>
          <w:lang w:eastAsia="fr-FR"/>
        </w:rPr>
        <w:t> </w:t>
      </w:r>
      <w:r>
        <w:rPr>
          <w:rFonts w:eastAsia="Times New Roman"/>
          <w:lang w:eastAsia="fr-FR"/>
        </w:rPr>
        <w:t>Roux</w:t>
      </w:r>
      <w:r w:rsidR="002860C9">
        <w:rPr>
          <w:rFonts w:eastAsia="Times New Roman"/>
          <w:lang w:eastAsia="fr-FR"/>
        </w:rPr>
        <w:t xml:space="preserve"> hors thèses</w:t>
      </w:r>
      <w:r w:rsidR="00A027D4">
        <w:rPr>
          <w:rFonts w:eastAsia="Times New Roman"/>
          <w:lang w:eastAsia="fr-FR"/>
        </w:rPr>
        <w:t xml:space="preserve"> (non</w:t>
      </w:r>
      <w:r w:rsidR="00B75A11">
        <w:rPr>
          <w:rFonts w:eastAsia="Times New Roman"/>
          <w:lang w:eastAsia="fr-FR"/>
        </w:rPr>
        <w:t xml:space="preserve"> </w:t>
      </w:r>
      <w:r w:rsidR="00A027D4">
        <w:rPr>
          <w:rFonts w:eastAsia="Times New Roman"/>
          <w:lang w:eastAsia="fr-FR"/>
        </w:rPr>
        <w:t>exhaustif)</w:t>
      </w:r>
      <w:r w:rsidR="002860C9">
        <w:rPr>
          <w:rFonts w:eastAsia="Times New Roman"/>
          <w:lang w:eastAsia="fr-FR"/>
        </w:rPr>
        <w:t xml:space="preserve">, à la date du </w:t>
      </w:r>
      <w:r w:rsidR="00A2352C">
        <w:rPr>
          <w:rFonts w:eastAsia="Times New Roman"/>
          <w:lang w:eastAsia="fr-FR"/>
        </w:rPr>
        <w:t>25</w:t>
      </w:r>
      <w:r w:rsidR="00817546">
        <w:rPr>
          <w:rFonts w:eastAsia="Times New Roman"/>
          <w:lang w:eastAsia="fr-FR"/>
        </w:rPr>
        <w:t> </w:t>
      </w:r>
      <w:r w:rsidR="002860C9">
        <w:rPr>
          <w:rFonts w:eastAsia="Times New Roman"/>
          <w:lang w:eastAsia="fr-FR"/>
        </w:rPr>
        <w:t>mars</w:t>
      </w:r>
      <w:r w:rsidR="00A2352C">
        <w:rPr>
          <w:rFonts w:eastAsia="Times New Roman"/>
          <w:lang w:eastAsia="fr-FR"/>
        </w:rPr>
        <w:t xml:space="preserve"> 202</w:t>
      </w:r>
      <w:r w:rsidR="002860C9">
        <w:rPr>
          <w:rFonts w:eastAsia="Times New Roman"/>
          <w:lang w:eastAsia="fr-FR"/>
        </w:rPr>
        <w:t>4</w:t>
      </w:r>
      <w:r w:rsidR="00A2352C">
        <w:rPr>
          <w:rFonts w:eastAsia="Times New Roman"/>
          <w:lang w:eastAsia="fr-FR"/>
        </w:rPr>
        <w:t>.</w:t>
      </w:r>
    </w:p>
    <w:p w14:paraId="04352873" w14:textId="77777777" w:rsidR="00C812FD" w:rsidRDefault="00C812FD" w:rsidP="00C812FD">
      <w:pPr>
        <w:rPr>
          <w:rFonts w:eastAsia="Times New Roman"/>
          <w:lang w:eastAsia="fr-FR"/>
        </w:rPr>
      </w:pPr>
    </w:p>
    <w:p w14:paraId="64BCC883" w14:textId="77777777" w:rsidR="00C812FD" w:rsidRDefault="00C812FD" w:rsidP="00C812FD">
      <w:pP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14:paraId="39654440" w14:textId="77777777" w:rsidR="00C812FD" w:rsidRPr="00C812FD" w:rsidRDefault="00C812FD" w:rsidP="00C812FD">
      <w:pPr>
        <w:pStyle w:val="Titre2"/>
        <w:numPr>
          <w:ilvl w:val="0"/>
          <w:numId w:val="7"/>
        </w:numPr>
        <w:spacing w:after="240"/>
        <w:rPr>
          <w:rFonts w:eastAsia="Times New Roman"/>
          <w:b/>
          <w:lang w:eastAsia="fr-FR"/>
        </w:rPr>
      </w:pPr>
      <w:r w:rsidRPr="00C812FD">
        <w:rPr>
          <w:rFonts w:eastAsia="Times New Roman"/>
          <w:b/>
          <w:lang w:eastAsia="fr-FR"/>
        </w:rPr>
        <w:t>Liste des mémoires de Masters recherche</w:t>
      </w:r>
    </w:p>
    <w:p w14:paraId="7CF80BFC" w14:textId="77777777" w:rsidR="00C812FD" w:rsidRDefault="00C812FD" w:rsidP="008D5C86">
      <w:pPr>
        <w:pStyle w:val="Titre3"/>
        <w:rPr>
          <w:rFonts w:eastAsia="Times New Roman"/>
          <w:lang w:eastAsia="fr-FR"/>
        </w:rPr>
      </w:pPr>
      <w:r w:rsidRPr="00C812FD">
        <w:rPr>
          <w:rFonts w:eastAsia="Times New Roman"/>
          <w:lang w:eastAsia="fr-FR"/>
        </w:rPr>
        <w:t xml:space="preserve">Liste des </w:t>
      </w:r>
      <w:r w:rsidRPr="008D5C86">
        <w:t>mémoires</w:t>
      </w:r>
      <w:r w:rsidRPr="00C812FD">
        <w:rPr>
          <w:rFonts w:eastAsia="Times New Roman"/>
          <w:lang w:eastAsia="fr-FR"/>
        </w:rPr>
        <w:t xml:space="preserve"> de recherche du Master CCS (2014-)</w:t>
      </w:r>
    </w:p>
    <w:p w14:paraId="791015A2" w14:textId="513C30EE" w:rsidR="00C812FD" w:rsidRDefault="00C812FD" w:rsidP="005C0837">
      <w:pPr>
        <w:spacing w:after="14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2021-2022</w:t>
      </w:r>
      <w:r w:rsidR="007D1834">
        <w:rPr>
          <w:rFonts w:ascii="Times New Roman" w:eastAsia="Times New Roman" w:hAnsi="Times New Roman" w:cs="Times New Roman"/>
          <w:lang w:eastAsia="fr-FR"/>
        </w:rPr>
        <w:t> :</w:t>
      </w:r>
    </w:p>
    <w:p w14:paraId="791AD8FD" w14:textId="6706B559" w:rsidR="00C812FD" w:rsidRPr="005808A4" w:rsidRDefault="00C812FD" w:rsidP="005C0837">
      <w:pPr>
        <w:spacing w:after="140"/>
        <w:rPr>
          <w:rFonts w:ascii="Times New Roman" w:eastAsia="Times New Roman" w:hAnsi="Times New Roman" w:cs="Times New Roman"/>
          <w:lang w:eastAsia="fr-FR"/>
        </w:rPr>
      </w:pPr>
      <w:r w:rsidRPr="005808A4">
        <w:rPr>
          <w:rFonts w:ascii="Times New Roman" w:eastAsia="Times New Roman" w:hAnsi="Times New Roman" w:cs="Times New Roman"/>
          <w:lang w:eastAsia="fr-FR"/>
        </w:rPr>
        <w:t xml:space="preserve">Didier Fauvel, </w:t>
      </w:r>
      <w:r w:rsidR="00070CE6">
        <w:rPr>
          <w:rFonts w:ascii="Times New Roman" w:eastAsia="Times New Roman" w:hAnsi="Times New Roman" w:cs="Times New Roman"/>
          <w:i/>
          <w:lang w:eastAsia="fr-FR"/>
        </w:rPr>
        <w:t>Le port, un lieu de sociabilité masculine</w:t>
      </w:r>
      <w:r w:rsidRPr="005808A4">
        <w:rPr>
          <w:rFonts w:ascii="Times New Roman" w:eastAsia="Times New Roman" w:hAnsi="Times New Roman" w:cs="Times New Roman"/>
          <w:i/>
          <w:lang w:eastAsia="fr-FR"/>
        </w:rPr>
        <w:t>, Brest</w:t>
      </w:r>
      <w:r w:rsidR="00070CE6">
        <w:rPr>
          <w:rFonts w:ascii="Times New Roman" w:eastAsia="Times New Roman" w:hAnsi="Times New Roman" w:cs="Times New Roman"/>
          <w:lang w:eastAsia="fr-FR"/>
        </w:rPr>
        <w:t xml:space="preserve"> </w:t>
      </w:r>
      <w:r w:rsidR="00817546">
        <w:rPr>
          <w:rFonts w:ascii="Times New Roman" w:eastAsia="Times New Roman" w:hAnsi="Times New Roman" w:cs="Times New Roman"/>
          <w:lang w:eastAsia="fr-FR"/>
        </w:rPr>
        <w:t>(</w:t>
      </w:r>
      <w:r w:rsidR="00070CE6">
        <w:rPr>
          <w:rFonts w:ascii="Times New Roman" w:eastAsia="Times New Roman" w:hAnsi="Times New Roman" w:cs="Times New Roman"/>
          <w:lang w:eastAsia="fr-FR"/>
        </w:rPr>
        <w:t>M</w:t>
      </w:r>
      <w:r w:rsidRPr="005808A4">
        <w:rPr>
          <w:rFonts w:ascii="Times New Roman" w:eastAsia="Times New Roman" w:hAnsi="Times New Roman" w:cs="Times New Roman"/>
          <w:lang w:eastAsia="fr-FR"/>
        </w:rPr>
        <w:t>2</w:t>
      </w:r>
      <w:r w:rsidR="00817546">
        <w:rPr>
          <w:rFonts w:ascii="Times New Roman" w:eastAsia="Times New Roman" w:hAnsi="Times New Roman" w:cs="Times New Roman"/>
          <w:lang w:eastAsia="fr-FR"/>
        </w:rPr>
        <w:t>)</w:t>
      </w:r>
      <w:r w:rsidRPr="005808A4">
        <w:rPr>
          <w:rFonts w:ascii="Times New Roman" w:eastAsia="Times New Roman" w:hAnsi="Times New Roman" w:cs="Times New Roman"/>
          <w:lang w:eastAsia="fr-FR"/>
        </w:rPr>
        <w:t>.</w:t>
      </w:r>
    </w:p>
    <w:p w14:paraId="16036CE8" w14:textId="55911A3A" w:rsidR="00C812FD" w:rsidRPr="005808A4" w:rsidRDefault="00C812FD" w:rsidP="00C812FD">
      <w:pPr>
        <w:rPr>
          <w:rFonts w:ascii="Times New Roman" w:eastAsia="Times New Roman" w:hAnsi="Times New Roman" w:cs="Times New Roman"/>
          <w:lang w:eastAsia="fr-FR"/>
        </w:rPr>
      </w:pPr>
      <w:r w:rsidRPr="005808A4">
        <w:rPr>
          <w:rFonts w:ascii="Times New Roman" w:eastAsia="Times New Roman" w:hAnsi="Times New Roman" w:cs="Times New Roman"/>
          <w:lang w:eastAsia="fr-FR"/>
        </w:rPr>
        <w:t>Alan Le</w:t>
      </w:r>
      <w:r w:rsidR="007A04BB">
        <w:rPr>
          <w:rFonts w:ascii="Times New Roman" w:eastAsia="Times New Roman" w:hAnsi="Times New Roman" w:cs="Times New Roman"/>
          <w:lang w:eastAsia="fr-FR"/>
        </w:rPr>
        <w:t> </w:t>
      </w:r>
      <w:proofErr w:type="spellStart"/>
      <w:r w:rsidRPr="005808A4">
        <w:rPr>
          <w:rFonts w:ascii="Times New Roman" w:eastAsia="Times New Roman" w:hAnsi="Times New Roman" w:cs="Times New Roman"/>
          <w:lang w:eastAsia="fr-FR"/>
        </w:rPr>
        <w:t>Calloch</w:t>
      </w:r>
      <w:proofErr w:type="spellEnd"/>
      <w:r w:rsidRPr="005808A4">
        <w:rPr>
          <w:rFonts w:ascii="Times New Roman" w:eastAsia="Times New Roman" w:hAnsi="Times New Roman" w:cs="Times New Roman"/>
          <w:lang w:eastAsia="fr-FR"/>
        </w:rPr>
        <w:t xml:space="preserve">, </w:t>
      </w:r>
      <w:r w:rsidR="007D1834">
        <w:rPr>
          <w:rFonts w:ascii="Times New Roman" w:eastAsia="Times New Roman" w:hAnsi="Times New Roman" w:cs="Times New Roman"/>
          <w:i/>
          <w:lang w:eastAsia="fr-FR"/>
        </w:rPr>
        <w:t>É</w:t>
      </w:r>
      <w:r w:rsidRPr="005808A4">
        <w:rPr>
          <w:rFonts w:ascii="Times New Roman" w:eastAsia="Times New Roman" w:hAnsi="Times New Roman" w:cs="Times New Roman"/>
          <w:i/>
          <w:lang w:eastAsia="fr-FR"/>
        </w:rPr>
        <w:t>loge d’un continuum Terre/Mer. Perspectives socio-sanitaires de la pollution marine dans la commune de Ploudalmézeau-Portsall</w:t>
      </w:r>
      <w:r w:rsidRPr="005808A4">
        <w:rPr>
          <w:rFonts w:ascii="Times New Roman" w:eastAsia="Times New Roman" w:hAnsi="Times New Roman" w:cs="Times New Roman"/>
          <w:lang w:eastAsia="fr-FR"/>
        </w:rPr>
        <w:t xml:space="preserve"> (M1).</w:t>
      </w:r>
    </w:p>
    <w:p w14:paraId="1C75B1A9" w14:textId="35290A9E" w:rsidR="00C812FD" w:rsidRPr="005808A4" w:rsidRDefault="00C812FD" w:rsidP="005C0837">
      <w:pPr>
        <w:spacing w:after="140"/>
        <w:rPr>
          <w:rFonts w:ascii="Times New Roman" w:eastAsia="Times New Roman" w:hAnsi="Times New Roman" w:cs="Times New Roman"/>
          <w:bCs/>
          <w:lang w:eastAsia="fr-FR"/>
        </w:rPr>
      </w:pPr>
      <w:r w:rsidRPr="005808A4">
        <w:rPr>
          <w:rFonts w:ascii="Times New Roman" w:eastAsia="Times New Roman" w:hAnsi="Times New Roman" w:cs="Times New Roman"/>
          <w:bCs/>
          <w:lang w:eastAsia="fr-FR"/>
        </w:rPr>
        <w:t>2021-22</w:t>
      </w:r>
      <w:r w:rsidR="007D1834">
        <w:rPr>
          <w:rFonts w:ascii="Times New Roman" w:eastAsia="Times New Roman" w:hAnsi="Times New Roman" w:cs="Times New Roman"/>
          <w:bCs/>
          <w:lang w:eastAsia="fr-FR"/>
        </w:rPr>
        <w:t> :</w:t>
      </w:r>
    </w:p>
    <w:p w14:paraId="6A2D6EC4" w14:textId="7F157E24" w:rsidR="00C812FD" w:rsidRPr="005808A4" w:rsidRDefault="00817546" w:rsidP="00C812FD">
      <w:pPr>
        <w:rPr>
          <w:rFonts w:ascii="Times New Roman" w:eastAsia="Times New Roman" w:hAnsi="Times New Roman" w:cs="Times New Roman"/>
          <w:lang w:eastAsia="fr-FR"/>
        </w:rPr>
      </w:pPr>
      <w:r w:rsidRPr="005808A4">
        <w:rPr>
          <w:rFonts w:ascii="Times New Roman" w:eastAsia="Times New Roman" w:hAnsi="Times New Roman" w:cs="Times New Roman"/>
          <w:bCs/>
          <w:lang w:eastAsia="fr-FR"/>
        </w:rPr>
        <w:t xml:space="preserve">Annabelle Thomas, </w:t>
      </w:r>
      <w:r w:rsidR="00C812FD" w:rsidRPr="005808A4">
        <w:rPr>
          <w:rFonts w:ascii="Times New Roman" w:eastAsia="Times New Roman" w:hAnsi="Times New Roman" w:cs="Times New Roman"/>
          <w:bCs/>
          <w:i/>
          <w:lang w:eastAsia="fr-FR"/>
        </w:rPr>
        <w:t>Corps à corps avec la matière</w:t>
      </w:r>
      <w:r>
        <w:rPr>
          <w:rFonts w:ascii="Times New Roman" w:eastAsia="Times New Roman" w:hAnsi="Times New Roman" w:cs="Times New Roman"/>
          <w:bCs/>
          <w:i/>
          <w:lang w:eastAsia="fr-FR"/>
        </w:rPr>
        <w:t> </w:t>
      </w:r>
      <w:r w:rsidR="00C812FD" w:rsidRPr="005808A4">
        <w:rPr>
          <w:rFonts w:ascii="Times New Roman" w:eastAsia="Times New Roman" w:hAnsi="Times New Roman" w:cs="Times New Roman"/>
          <w:bCs/>
          <w:i/>
          <w:lang w:eastAsia="fr-FR"/>
        </w:rPr>
        <w:t>: gestes et traumatismes autour du poisson dans une communauté littorale</w:t>
      </w:r>
      <w:r w:rsidR="00C812FD" w:rsidRPr="005808A4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lang w:eastAsia="fr-FR"/>
        </w:rPr>
        <w:t>(</w:t>
      </w:r>
      <w:r w:rsidR="00C812FD" w:rsidRPr="005808A4">
        <w:rPr>
          <w:rFonts w:ascii="Times New Roman" w:eastAsia="Times New Roman" w:hAnsi="Times New Roman" w:cs="Times New Roman"/>
          <w:bCs/>
          <w:lang w:eastAsia="fr-FR"/>
        </w:rPr>
        <w:t>M2</w:t>
      </w:r>
      <w:r>
        <w:rPr>
          <w:rFonts w:ascii="Times New Roman" w:eastAsia="Times New Roman" w:hAnsi="Times New Roman" w:cs="Times New Roman"/>
          <w:bCs/>
          <w:lang w:eastAsia="fr-FR"/>
        </w:rPr>
        <w:t>)</w:t>
      </w:r>
      <w:r w:rsidR="00C812FD" w:rsidRPr="005808A4">
        <w:rPr>
          <w:rFonts w:ascii="Times New Roman" w:eastAsia="Times New Roman" w:hAnsi="Times New Roman" w:cs="Times New Roman"/>
          <w:bCs/>
          <w:lang w:eastAsia="fr-FR"/>
        </w:rPr>
        <w:t>.</w:t>
      </w:r>
    </w:p>
    <w:p w14:paraId="6BFF5541" w14:textId="020A542C" w:rsidR="00C812FD" w:rsidRPr="005808A4" w:rsidRDefault="00C812FD" w:rsidP="005C0837">
      <w:pPr>
        <w:spacing w:after="140"/>
        <w:rPr>
          <w:rFonts w:ascii="Times New Roman" w:eastAsia="Times New Roman" w:hAnsi="Times New Roman" w:cs="Times New Roman"/>
          <w:lang w:eastAsia="fr-FR"/>
        </w:rPr>
      </w:pPr>
      <w:r w:rsidRPr="005808A4">
        <w:rPr>
          <w:rFonts w:ascii="Times New Roman" w:eastAsia="Times New Roman" w:hAnsi="Times New Roman" w:cs="Times New Roman"/>
          <w:lang w:eastAsia="fr-FR"/>
        </w:rPr>
        <w:t>2020-21</w:t>
      </w:r>
      <w:r w:rsidR="007D1834">
        <w:rPr>
          <w:rFonts w:ascii="Times New Roman" w:eastAsia="Times New Roman" w:hAnsi="Times New Roman" w:cs="Times New Roman"/>
          <w:lang w:eastAsia="fr-FR"/>
        </w:rPr>
        <w:t> :</w:t>
      </w:r>
    </w:p>
    <w:p w14:paraId="3D7688B6" w14:textId="5D3353A9" w:rsidR="00C812FD" w:rsidRDefault="00817546" w:rsidP="00C812FD">
      <w:pPr>
        <w:rPr>
          <w:rFonts w:ascii="Times New Roman" w:eastAsia="Times New Roman" w:hAnsi="Times New Roman" w:cs="Times New Roman"/>
          <w:bCs/>
          <w:lang w:eastAsia="fr-FR"/>
        </w:rPr>
      </w:pPr>
      <w:r w:rsidRPr="005808A4">
        <w:rPr>
          <w:rFonts w:ascii="Times New Roman" w:eastAsia="Times New Roman" w:hAnsi="Times New Roman" w:cs="Times New Roman"/>
          <w:bCs/>
          <w:lang w:eastAsia="fr-FR"/>
        </w:rPr>
        <w:t xml:space="preserve">Annabelle Thomas, </w:t>
      </w:r>
      <w:r w:rsidR="00C812FD" w:rsidRPr="005808A4">
        <w:rPr>
          <w:rFonts w:ascii="Times New Roman" w:eastAsia="Times New Roman" w:hAnsi="Times New Roman" w:cs="Times New Roman"/>
          <w:bCs/>
          <w:i/>
          <w:lang w:eastAsia="fr-FR"/>
        </w:rPr>
        <w:t>La place du corps maori dans la culture occidentale du XIX</w:t>
      </w:r>
      <w:r w:rsidR="007D1834">
        <w:rPr>
          <w:rFonts w:ascii="Times New Roman" w:eastAsia="Times New Roman" w:hAnsi="Times New Roman" w:cs="Times New Roman"/>
          <w:bCs/>
          <w:i/>
          <w:lang w:eastAsia="fr-FR"/>
        </w:rPr>
        <w:t>e</w:t>
      </w:r>
      <w:r w:rsidR="00C812FD" w:rsidRPr="005808A4">
        <w:rPr>
          <w:rFonts w:ascii="Times New Roman" w:eastAsia="Times New Roman" w:hAnsi="Times New Roman" w:cs="Times New Roman"/>
          <w:bCs/>
          <w:i/>
          <w:lang w:eastAsia="fr-FR"/>
        </w:rPr>
        <w:t xml:space="preserve"> au XXIe</w:t>
      </w:r>
      <w:r w:rsidR="00B75A11">
        <w:rPr>
          <w:rFonts w:ascii="Times New Roman" w:eastAsia="Times New Roman" w:hAnsi="Times New Roman" w:cs="Times New Roman"/>
          <w:bCs/>
          <w:i/>
          <w:lang w:eastAsia="fr-FR"/>
        </w:rPr>
        <w:t> </w:t>
      </w:r>
      <w:r w:rsidR="00C812FD" w:rsidRPr="005808A4">
        <w:rPr>
          <w:rFonts w:ascii="Times New Roman" w:eastAsia="Times New Roman" w:hAnsi="Times New Roman" w:cs="Times New Roman"/>
          <w:bCs/>
          <w:i/>
          <w:lang w:eastAsia="fr-FR"/>
        </w:rPr>
        <w:t xml:space="preserve">siècle </w:t>
      </w:r>
      <w:r w:rsidRPr="00817546">
        <w:rPr>
          <w:rFonts w:ascii="Times New Roman" w:eastAsia="Times New Roman" w:hAnsi="Times New Roman" w:cs="Times New Roman"/>
          <w:bCs/>
          <w:lang w:eastAsia="fr-FR"/>
        </w:rPr>
        <w:t>(</w:t>
      </w:r>
      <w:r w:rsidR="00C812FD" w:rsidRPr="005808A4">
        <w:rPr>
          <w:rFonts w:ascii="Times New Roman" w:eastAsia="Times New Roman" w:hAnsi="Times New Roman" w:cs="Times New Roman"/>
          <w:bCs/>
          <w:lang w:eastAsia="fr-FR"/>
        </w:rPr>
        <w:t>M1</w:t>
      </w:r>
      <w:r>
        <w:rPr>
          <w:rFonts w:ascii="Times New Roman" w:eastAsia="Times New Roman" w:hAnsi="Times New Roman" w:cs="Times New Roman"/>
          <w:bCs/>
          <w:lang w:eastAsia="fr-FR"/>
        </w:rPr>
        <w:t>)</w:t>
      </w:r>
      <w:r w:rsidR="00C812FD" w:rsidRPr="005808A4">
        <w:rPr>
          <w:rFonts w:ascii="Times New Roman" w:eastAsia="Times New Roman" w:hAnsi="Times New Roman" w:cs="Times New Roman"/>
          <w:bCs/>
          <w:lang w:eastAsia="fr-FR"/>
        </w:rPr>
        <w:t>.</w:t>
      </w:r>
    </w:p>
    <w:p w14:paraId="07678FC1" w14:textId="21B62F5A" w:rsidR="00070CE6" w:rsidRDefault="00070CE6" w:rsidP="005C0837">
      <w:pPr>
        <w:spacing w:after="14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2019-20</w:t>
      </w:r>
      <w:r w:rsidR="007D1834">
        <w:rPr>
          <w:rFonts w:ascii="Times New Roman" w:eastAsia="Times New Roman" w:hAnsi="Times New Roman" w:cs="Times New Roman"/>
          <w:lang w:eastAsia="fr-FR"/>
        </w:rPr>
        <w:t> :</w:t>
      </w:r>
    </w:p>
    <w:p w14:paraId="2B02863A" w14:textId="3F057852" w:rsidR="00070CE6" w:rsidRDefault="00070CE6" w:rsidP="005C0837">
      <w:pPr>
        <w:spacing w:after="140"/>
        <w:rPr>
          <w:rFonts w:ascii="Times New Roman" w:eastAsia="Times New Roman" w:hAnsi="Times New Roman" w:cs="Times New Roman"/>
          <w:lang w:eastAsia="fr-FR"/>
        </w:rPr>
      </w:pPr>
      <w:r w:rsidRPr="005808A4">
        <w:rPr>
          <w:rFonts w:ascii="Times New Roman" w:eastAsia="Times New Roman" w:hAnsi="Times New Roman" w:cs="Times New Roman"/>
          <w:lang w:eastAsia="fr-FR"/>
        </w:rPr>
        <w:t xml:space="preserve">Didier Fauvel, </w:t>
      </w:r>
      <w:r w:rsidRPr="005808A4">
        <w:rPr>
          <w:rFonts w:ascii="Times New Roman" w:eastAsia="Times New Roman" w:hAnsi="Times New Roman" w:cs="Times New Roman"/>
          <w:i/>
          <w:lang w:eastAsia="fr-FR"/>
        </w:rPr>
        <w:t>Analyse anthroponymique des noms de bateaux du port du moulin blanc, Brest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="00817546">
        <w:rPr>
          <w:rFonts w:ascii="Times New Roman" w:eastAsia="Times New Roman" w:hAnsi="Times New Roman" w:cs="Times New Roman"/>
          <w:lang w:eastAsia="fr-FR"/>
        </w:rPr>
        <w:t>(</w:t>
      </w:r>
      <w:r>
        <w:rPr>
          <w:rFonts w:ascii="Times New Roman" w:eastAsia="Times New Roman" w:hAnsi="Times New Roman" w:cs="Times New Roman"/>
          <w:lang w:eastAsia="fr-FR"/>
        </w:rPr>
        <w:t>M1</w:t>
      </w:r>
      <w:r w:rsidR="00817546">
        <w:rPr>
          <w:rFonts w:ascii="Times New Roman" w:eastAsia="Times New Roman" w:hAnsi="Times New Roman" w:cs="Times New Roman"/>
          <w:lang w:eastAsia="fr-FR"/>
        </w:rPr>
        <w:t>)</w:t>
      </w:r>
      <w:r w:rsidRPr="005808A4">
        <w:rPr>
          <w:rFonts w:ascii="Times New Roman" w:eastAsia="Times New Roman" w:hAnsi="Times New Roman" w:cs="Times New Roman"/>
          <w:lang w:eastAsia="fr-FR"/>
        </w:rPr>
        <w:t>.</w:t>
      </w:r>
    </w:p>
    <w:p w14:paraId="3F59E079" w14:textId="151D68EB" w:rsidR="00C812FD" w:rsidRDefault="00C812FD" w:rsidP="005C0837">
      <w:pPr>
        <w:spacing w:after="140"/>
        <w:rPr>
          <w:rFonts w:ascii="Times New Roman" w:eastAsia="Times New Roman" w:hAnsi="Times New Roman" w:cs="Times New Roman"/>
          <w:lang w:eastAsia="fr-FR"/>
        </w:rPr>
      </w:pPr>
      <w:r w:rsidRPr="005808A4">
        <w:rPr>
          <w:rFonts w:ascii="Times New Roman" w:eastAsia="Times New Roman" w:hAnsi="Times New Roman" w:cs="Times New Roman"/>
          <w:lang w:eastAsia="fr-FR"/>
        </w:rPr>
        <w:t xml:space="preserve">Liza </w:t>
      </w:r>
      <w:proofErr w:type="spellStart"/>
      <w:r w:rsidRPr="005808A4">
        <w:rPr>
          <w:rFonts w:ascii="Times New Roman" w:eastAsia="Times New Roman" w:hAnsi="Times New Roman" w:cs="Times New Roman"/>
          <w:lang w:eastAsia="fr-FR"/>
        </w:rPr>
        <w:t>Co</w:t>
      </w:r>
      <w:bookmarkStart w:id="0" w:name="_GoBack"/>
      <w:r w:rsidRPr="005808A4">
        <w:rPr>
          <w:rFonts w:ascii="Times New Roman" w:eastAsia="Times New Roman" w:hAnsi="Times New Roman" w:cs="Times New Roman"/>
          <w:lang w:eastAsia="fr-FR"/>
        </w:rPr>
        <w:t>i</w:t>
      </w:r>
      <w:bookmarkEnd w:id="0"/>
      <w:r w:rsidRPr="005808A4">
        <w:rPr>
          <w:rFonts w:ascii="Times New Roman" w:eastAsia="Times New Roman" w:hAnsi="Times New Roman" w:cs="Times New Roman"/>
          <w:lang w:eastAsia="fr-FR"/>
        </w:rPr>
        <w:t>c</w:t>
      </w:r>
      <w:proofErr w:type="spellEnd"/>
      <w:r w:rsidRPr="005808A4">
        <w:rPr>
          <w:rFonts w:ascii="Times New Roman" w:eastAsia="Times New Roman" w:hAnsi="Times New Roman" w:cs="Times New Roman"/>
          <w:lang w:eastAsia="fr-FR"/>
        </w:rPr>
        <w:t xml:space="preserve">, </w:t>
      </w:r>
      <w:r w:rsidRPr="005808A4">
        <w:rPr>
          <w:rFonts w:ascii="Times New Roman" w:eastAsia="Times New Roman" w:hAnsi="Times New Roman" w:cs="Times New Roman"/>
          <w:i/>
          <w:lang w:eastAsia="fr-FR"/>
        </w:rPr>
        <w:t>Trace et empreinte de Victor Segalen. La perception de la Polynésie en</w:t>
      </w:r>
      <w:r w:rsidRPr="005808A4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5808A4">
        <w:rPr>
          <w:rFonts w:ascii="Times New Roman" w:eastAsia="Times New Roman" w:hAnsi="Times New Roman" w:cs="Times New Roman"/>
          <w:i/>
          <w:lang w:eastAsia="fr-FR"/>
        </w:rPr>
        <w:t>Bretagne</w:t>
      </w:r>
      <w:r w:rsidRPr="005808A4">
        <w:rPr>
          <w:rFonts w:ascii="Times New Roman" w:eastAsia="Times New Roman" w:hAnsi="Times New Roman" w:cs="Times New Roman"/>
          <w:lang w:eastAsia="fr-FR"/>
        </w:rPr>
        <w:t xml:space="preserve"> (M2).</w:t>
      </w:r>
    </w:p>
    <w:p w14:paraId="76055F17" w14:textId="79BA25CE" w:rsidR="00070CE6" w:rsidRPr="005808A4" w:rsidRDefault="00070CE6" w:rsidP="005C0837">
      <w:pPr>
        <w:spacing w:after="140"/>
        <w:rPr>
          <w:rFonts w:ascii="Times New Roman" w:eastAsia="Times New Roman" w:hAnsi="Times New Roman" w:cs="Times New Roman"/>
          <w:i/>
          <w:lang w:eastAsia="fr-FR"/>
        </w:rPr>
      </w:pPr>
      <w:r w:rsidRPr="005808A4">
        <w:rPr>
          <w:rFonts w:ascii="Times New Roman" w:eastAsia="Times New Roman" w:hAnsi="Times New Roman" w:cs="Times New Roman"/>
          <w:i/>
          <w:lang w:eastAsia="fr-FR"/>
        </w:rPr>
        <w:t>Structurer le provisoire - gestion des flux migratoires ou politique d’intégration des migrants</w:t>
      </w:r>
      <w:r w:rsidR="00B75A11">
        <w:rPr>
          <w:rFonts w:ascii="Times New Roman" w:eastAsia="Times New Roman" w:hAnsi="Times New Roman" w:cs="Times New Roman"/>
          <w:i/>
          <w:lang w:eastAsia="fr-FR"/>
        </w:rPr>
        <w:t> </w:t>
      </w:r>
      <w:r w:rsidRPr="005808A4">
        <w:rPr>
          <w:rFonts w:ascii="Times New Roman" w:eastAsia="Times New Roman" w:hAnsi="Times New Roman" w:cs="Times New Roman"/>
          <w:i/>
          <w:lang w:eastAsia="fr-FR"/>
        </w:rPr>
        <w:t xml:space="preserve">? De la </w:t>
      </w:r>
      <w:proofErr w:type="spellStart"/>
      <w:r w:rsidRPr="005808A4">
        <w:rPr>
          <w:rFonts w:ascii="Times New Roman" w:eastAsia="Times New Roman" w:hAnsi="Times New Roman" w:cs="Times New Roman"/>
          <w:i/>
          <w:lang w:eastAsia="fr-FR"/>
        </w:rPr>
        <w:t>liminarité</w:t>
      </w:r>
      <w:proofErr w:type="spellEnd"/>
      <w:r w:rsidRPr="005808A4">
        <w:rPr>
          <w:rFonts w:ascii="Times New Roman" w:eastAsia="Times New Roman" w:hAnsi="Times New Roman" w:cs="Times New Roman"/>
          <w:i/>
          <w:lang w:eastAsia="fr-FR"/>
        </w:rPr>
        <w:t xml:space="preserve"> à un projet d’intégration à long terme </w:t>
      </w:r>
      <w:r>
        <w:rPr>
          <w:rFonts w:ascii="Times New Roman" w:eastAsia="Times New Roman" w:hAnsi="Times New Roman" w:cs="Times New Roman"/>
          <w:lang w:eastAsia="fr-FR"/>
        </w:rPr>
        <w:t>(M1</w:t>
      </w:r>
      <w:r w:rsidRPr="005808A4">
        <w:rPr>
          <w:rFonts w:ascii="Times New Roman" w:eastAsia="Times New Roman" w:hAnsi="Times New Roman" w:cs="Times New Roman"/>
          <w:lang w:eastAsia="fr-FR"/>
        </w:rPr>
        <w:t>)</w:t>
      </w:r>
      <w:r w:rsidR="00817546">
        <w:rPr>
          <w:rFonts w:ascii="Times New Roman" w:eastAsia="Times New Roman" w:hAnsi="Times New Roman" w:cs="Times New Roman"/>
          <w:lang w:eastAsia="fr-FR"/>
        </w:rPr>
        <w:t>.</w:t>
      </w:r>
    </w:p>
    <w:p w14:paraId="621D6F62" w14:textId="301961DE" w:rsidR="00070CE6" w:rsidRPr="005808A4" w:rsidRDefault="00070CE6" w:rsidP="005C0837">
      <w:pPr>
        <w:spacing w:after="140"/>
        <w:rPr>
          <w:rFonts w:ascii="Times New Roman" w:eastAsia="Times New Roman" w:hAnsi="Times New Roman" w:cs="Times New Roman"/>
          <w:lang w:eastAsia="fr-FR"/>
        </w:rPr>
      </w:pPr>
      <w:r w:rsidRPr="005808A4">
        <w:rPr>
          <w:rFonts w:ascii="Times New Roman" w:eastAsia="Times New Roman" w:hAnsi="Times New Roman" w:cs="Times New Roman"/>
          <w:lang w:eastAsia="fr-FR"/>
        </w:rPr>
        <w:t xml:space="preserve">Catherine </w:t>
      </w:r>
      <w:proofErr w:type="spellStart"/>
      <w:r w:rsidRPr="005808A4">
        <w:rPr>
          <w:rFonts w:ascii="Times New Roman" w:eastAsia="Times New Roman" w:hAnsi="Times New Roman" w:cs="Times New Roman"/>
          <w:lang w:eastAsia="fr-FR"/>
        </w:rPr>
        <w:t>Bertignac</w:t>
      </w:r>
      <w:proofErr w:type="spellEnd"/>
      <w:r w:rsidR="007D1834">
        <w:rPr>
          <w:rFonts w:ascii="Times New Roman" w:eastAsia="Times New Roman" w:hAnsi="Times New Roman" w:cs="Times New Roman"/>
          <w:lang w:eastAsia="fr-FR"/>
        </w:rPr>
        <w:t>,</w:t>
      </w:r>
      <w:r w:rsidRPr="005808A4">
        <w:rPr>
          <w:rFonts w:ascii="Times New Roman" w:eastAsia="Times New Roman" w:hAnsi="Times New Roman" w:cs="Times New Roman"/>
          <w:i/>
          <w:lang w:eastAsia="fr-FR"/>
        </w:rPr>
        <w:t xml:space="preserve"> </w:t>
      </w:r>
      <w:r w:rsidR="007D1834">
        <w:rPr>
          <w:rFonts w:ascii="Times New Roman" w:eastAsia="Times New Roman" w:hAnsi="Times New Roman" w:cs="Times New Roman"/>
          <w:i/>
          <w:lang w:eastAsia="fr-FR"/>
        </w:rPr>
        <w:t>Ê</w:t>
      </w:r>
      <w:r w:rsidRPr="005808A4">
        <w:rPr>
          <w:rFonts w:ascii="Times New Roman" w:eastAsia="Times New Roman" w:hAnsi="Times New Roman" w:cs="Times New Roman"/>
          <w:i/>
          <w:lang w:eastAsia="fr-FR"/>
        </w:rPr>
        <w:t xml:space="preserve">tre seul avec les autres. Ethnographie de la bibliothèque universitaire du Bouguen, Brest </w:t>
      </w:r>
      <w:r w:rsidR="00817546">
        <w:rPr>
          <w:rFonts w:ascii="Times New Roman" w:eastAsia="Times New Roman" w:hAnsi="Times New Roman" w:cs="Times New Roman"/>
          <w:lang w:eastAsia="fr-FR"/>
        </w:rPr>
        <w:t>(</w:t>
      </w:r>
      <w:r w:rsidRPr="005808A4">
        <w:rPr>
          <w:rFonts w:ascii="Times New Roman" w:eastAsia="Times New Roman" w:hAnsi="Times New Roman" w:cs="Times New Roman"/>
          <w:lang w:eastAsia="fr-FR"/>
        </w:rPr>
        <w:t>M1</w:t>
      </w:r>
      <w:r w:rsidR="00817546">
        <w:rPr>
          <w:rFonts w:ascii="Times New Roman" w:eastAsia="Times New Roman" w:hAnsi="Times New Roman" w:cs="Times New Roman"/>
          <w:lang w:eastAsia="fr-FR"/>
        </w:rPr>
        <w:t>)</w:t>
      </w:r>
      <w:r w:rsidRPr="005808A4">
        <w:rPr>
          <w:rFonts w:ascii="Times New Roman" w:eastAsia="Times New Roman" w:hAnsi="Times New Roman" w:cs="Times New Roman"/>
          <w:lang w:eastAsia="fr-FR"/>
        </w:rPr>
        <w:t>.</w:t>
      </w:r>
    </w:p>
    <w:p w14:paraId="1E46EF40" w14:textId="15126987" w:rsidR="00070CE6" w:rsidRPr="005808A4" w:rsidRDefault="00070CE6" w:rsidP="00070CE6">
      <w:pPr>
        <w:rPr>
          <w:rFonts w:ascii="Times New Roman" w:eastAsia="Times New Roman" w:hAnsi="Times New Roman" w:cs="Times New Roman"/>
          <w:lang w:eastAsia="fr-FR"/>
        </w:rPr>
      </w:pPr>
      <w:r w:rsidRPr="005808A4">
        <w:rPr>
          <w:rFonts w:ascii="Times New Roman" w:eastAsia="Times New Roman" w:hAnsi="Times New Roman" w:cs="Times New Roman"/>
          <w:lang w:eastAsia="fr-FR"/>
        </w:rPr>
        <w:t>Gwenn Robin,</w:t>
      </w:r>
      <w:r w:rsidRPr="005808A4">
        <w:rPr>
          <w:rFonts w:ascii="Times New Roman" w:eastAsia="Times New Roman" w:hAnsi="Times New Roman" w:cs="Times New Roman"/>
          <w:i/>
          <w:lang w:eastAsia="fr-FR"/>
        </w:rPr>
        <w:t xml:space="preserve"> Le domaine du bien-être et de la santé, un cheminement de réappropriation du féminin </w:t>
      </w:r>
      <w:proofErr w:type="gramStart"/>
      <w:r w:rsidRPr="005808A4">
        <w:rPr>
          <w:rFonts w:ascii="Times New Roman" w:eastAsia="Times New Roman" w:hAnsi="Times New Roman" w:cs="Times New Roman"/>
          <w:i/>
          <w:lang w:eastAsia="fr-FR"/>
        </w:rPr>
        <w:t>sur</w:t>
      </w:r>
      <w:proofErr w:type="gramEnd"/>
      <w:r w:rsidRPr="005808A4">
        <w:rPr>
          <w:rFonts w:ascii="Times New Roman" w:eastAsia="Times New Roman" w:hAnsi="Times New Roman" w:cs="Times New Roman"/>
          <w:i/>
          <w:lang w:eastAsia="fr-FR"/>
        </w:rPr>
        <w:t xml:space="preserve"> le plan corporel et symbolique</w:t>
      </w:r>
      <w:r w:rsidR="00B75A11">
        <w:rPr>
          <w:rFonts w:ascii="Times New Roman" w:eastAsia="Times New Roman" w:hAnsi="Times New Roman" w:cs="Times New Roman"/>
          <w:i/>
          <w:lang w:eastAsia="fr-FR"/>
        </w:rPr>
        <w:t> </w:t>
      </w:r>
      <w:r w:rsidRPr="005808A4">
        <w:rPr>
          <w:rFonts w:ascii="Times New Roman" w:eastAsia="Times New Roman" w:hAnsi="Times New Roman" w:cs="Times New Roman"/>
          <w:i/>
          <w:lang w:eastAsia="fr-FR"/>
        </w:rPr>
        <w:t>? Rencontre entre l’écoféminisme et le féminisme intersectionnel</w:t>
      </w:r>
      <w:r w:rsidRPr="005808A4">
        <w:rPr>
          <w:rFonts w:ascii="Times New Roman" w:eastAsia="Times New Roman" w:hAnsi="Times New Roman" w:cs="Times New Roman"/>
          <w:lang w:eastAsia="fr-FR"/>
        </w:rPr>
        <w:t xml:space="preserve"> </w:t>
      </w:r>
      <w:r w:rsidR="00817546">
        <w:rPr>
          <w:rFonts w:ascii="Times New Roman" w:eastAsia="Times New Roman" w:hAnsi="Times New Roman" w:cs="Times New Roman"/>
          <w:lang w:eastAsia="fr-FR"/>
        </w:rPr>
        <w:t>(</w:t>
      </w:r>
      <w:r w:rsidRPr="005808A4">
        <w:rPr>
          <w:rFonts w:ascii="Times New Roman" w:eastAsia="Times New Roman" w:hAnsi="Times New Roman" w:cs="Times New Roman"/>
          <w:lang w:eastAsia="fr-FR"/>
        </w:rPr>
        <w:t>M1</w:t>
      </w:r>
      <w:r w:rsidR="00817546">
        <w:rPr>
          <w:rFonts w:ascii="Times New Roman" w:eastAsia="Times New Roman" w:hAnsi="Times New Roman" w:cs="Times New Roman"/>
          <w:lang w:eastAsia="fr-FR"/>
        </w:rPr>
        <w:t>)</w:t>
      </w:r>
      <w:r w:rsidRPr="005808A4">
        <w:rPr>
          <w:rFonts w:ascii="Times New Roman" w:eastAsia="Times New Roman" w:hAnsi="Times New Roman" w:cs="Times New Roman"/>
          <w:lang w:eastAsia="fr-FR"/>
        </w:rPr>
        <w:t>.</w:t>
      </w:r>
    </w:p>
    <w:p w14:paraId="22552C44" w14:textId="77777777" w:rsidR="00070CE6" w:rsidRDefault="00070CE6" w:rsidP="005C0837">
      <w:pPr>
        <w:spacing w:after="140"/>
        <w:rPr>
          <w:rFonts w:ascii="Times New Roman" w:eastAsia="Times New Roman" w:hAnsi="Times New Roman" w:cs="Times New Roman"/>
          <w:lang w:eastAsia="fr-FR"/>
        </w:rPr>
      </w:pPr>
      <w:r w:rsidRPr="005808A4">
        <w:rPr>
          <w:rFonts w:ascii="Times New Roman" w:eastAsia="Times New Roman" w:hAnsi="Times New Roman" w:cs="Times New Roman"/>
          <w:lang w:eastAsia="fr-FR"/>
        </w:rPr>
        <w:t>2018-19 :</w:t>
      </w:r>
    </w:p>
    <w:p w14:paraId="388FE127" w14:textId="48E52E4E" w:rsidR="00070CE6" w:rsidRPr="005808A4" w:rsidRDefault="00817546" w:rsidP="005C0837">
      <w:pPr>
        <w:spacing w:after="140"/>
        <w:rPr>
          <w:rFonts w:ascii="Times New Roman" w:hAnsi="Times New Roman" w:cs="Times New Roman"/>
          <w:i/>
        </w:rPr>
      </w:pPr>
      <w:r w:rsidRPr="005808A4">
        <w:rPr>
          <w:rFonts w:ascii="Times New Roman" w:hAnsi="Times New Roman" w:cs="Times New Roman"/>
        </w:rPr>
        <w:t xml:space="preserve">Alix </w:t>
      </w:r>
      <w:proofErr w:type="spellStart"/>
      <w:r w:rsidRPr="005808A4">
        <w:rPr>
          <w:rFonts w:ascii="Times New Roman" w:hAnsi="Times New Roman" w:cs="Times New Roman"/>
        </w:rPr>
        <w:t>Macadré</w:t>
      </w:r>
      <w:proofErr w:type="spellEnd"/>
      <w:r w:rsidRPr="005808A4">
        <w:rPr>
          <w:rFonts w:ascii="Times New Roman" w:hAnsi="Times New Roman" w:cs="Times New Roman"/>
        </w:rPr>
        <w:t xml:space="preserve">, </w:t>
      </w:r>
      <w:r w:rsidR="00070CE6" w:rsidRPr="005808A4">
        <w:rPr>
          <w:rFonts w:ascii="Times New Roman" w:hAnsi="Times New Roman" w:cs="Times New Roman"/>
          <w:i/>
        </w:rPr>
        <w:t>Villes de la peur. Pratiques et discours sécuritaires au Brésil</w:t>
      </w:r>
      <w:r w:rsidR="00070CE6" w:rsidRPr="005808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070CE6" w:rsidRPr="005808A4">
        <w:rPr>
          <w:rFonts w:ascii="Times New Roman" w:hAnsi="Times New Roman" w:cs="Times New Roman"/>
        </w:rPr>
        <w:t xml:space="preserve">M2, </w:t>
      </w:r>
      <w:r w:rsidR="00070CE6">
        <w:rPr>
          <w:rFonts w:ascii="Times New Roman" w:hAnsi="Times New Roman" w:cs="Times New Roman"/>
        </w:rPr>
        <w:t>cotutelle entre l’</w:t>
      </w:r>
      <w:r w:rsidR="00070CE6" w:rsidRPr="005808A4">
        <w:rPr>
          <w:rFonts w:ascii="Times New Roman" w:hAnsi="Times New Roman" w:cs="Times New Roman"/>
        </w:rPr>
        <w:t>UFRN (Brésil) et UBO, soutenu en mai</w:t>
      </w:r>
      <w:r w:rsidR="00B75A11">
        <w:rPr>
          <w:rFonts w:ascii="Times New Roman" w:hAnsi="Times New Roman" w:cs="Times New Roman"/>
        </w:rPr>
        <w:t> </w:t>
      </w:r>
      <w:r w:rsidR="00070CE6" w:rsidRPr="005808A4">
        <w:rPr>
          <w:rFonts w:ascii="Times New Roman" w:hAnsi="Times New Roman" w:cs="Times New Roman"/>
        </w:rPr>
        <w:t>2018 à Brest</w:t>
      </w:r>
      <w:r>
        <w:rPr>
          <w:rFonts w:ascii="Times New Roman" w:hAnsi="Times New Roman" w:cs="Times New Roman"/>
        </w:rPr>
        <w:t>)</w:t>
      </w:r>
      <w:r w:rsidR="00070CE6" w:rsidRPr="005808A4">
        <w:rPr>
          <w:rFonts w:ascii="Times New Roman" w:hAnsi="Times New Roman" w:cs="Times New Roman"/>
          <w:i/>
        </w:rPr>
        <w:t>.</w:t>
      </w:r>
    </w:p>
    <w:p w14:paraId="02BD74B5" w14:textId="55AF0C9B" w:rsidR="00070CE6" w:rsidRPr="005808A4" w:rsidRDefault="00070CE6" w:rsidP="005C0837">
      <w:pPr>
        <w:spacing w:after="140"/>
        <w:rPr>
          <w:rFonts w:ascii="Times New Roman" w:eastAsia="Times New Roman" w:hAnsi="Times New Roman" w:cs="Times New Roman"/>
          <w:i/>
          <w:lang w:eastAsia="fr-FR"/>
        </w:rPr>
      </w:pPr>
      <w:r w:rsidRPr="005808A4">
        <w:rPr>
          <w:rFonts w:ascii="Times New Roman" w:eastAsia="Times New Roman" w:hAnsi="Times New Roman" w:cs="Times New Roman"/>
          <w:i/>
          <w:lang w:eastAsia="fr-FR"/>
        </w:rPr>
        <w:t>Structurer le provisoire - gestion des flux migratoires ou politique d’intégration des migrants</w:t>
      </w:r>
      <w:r w:rsidR="00B75A11">
        <w:rPr>
          <w:rFonts w:ascii="Times New Roman" w:eastAsia="Times New Roman" w:hAnsi="Times New Roman" w:cs="Times New Roman"/>
          <w:i/>
          <w:lang w:eastAsia="fr-FR"/>
        </w:rPr>
        <w:t> </w:t>
      </w:r>
      <w:r w:rsidRPr="005808A4">
        <w:rPr>
          <w:rFonts w:ascii="Times New Roman" w:eastAsia="Times New Roman" w:hAnsi="Times New Roman" w:cs="Times New Roman"/>
          <w:i/>
          <w:lang w:eastAsia="fr-FR"/>
        </w:rPr>
        <w:t xml:space="preserve">? De la </w:t>
      </w:r>
      <w:proofErr w:type="spellStart"/>
      <w:r w:rsidRPr="005808A4">
        <w:rPr>
          <w:rFonts w:ascii="Times New Roman" w:eastAsia="Times New Roman" w:hAnsi="Times New Roman" w:cs="Times New Roman"/>
          <w:i/>
          <w:lang w:eastAsia="fr-FR"/>
        </w:rPr>
        <w:t>liminarité</w:t>
      </w:r>
      <w:proofErr w:type="spellEnd"/>
      <w:r w:rsidRPr="005808A4">
        <w:rPr>
          <w:rFonts w:ascii="Times New Roman" w:eastAsia="Times New Roman" w:hAnsi="Times New Roman" w:cs="Times New Roman"/>
          <w:i/>
          <w:lang w:eastAsia="fr-FR"/>
        </w:rPr>
        <w:t xml:space="preserve"> à un projet d’intégration à long terme </w:t>
      </w:r>
      <w:r w:rsidRPr="005808A4">
        <w:rPr>
          <w:rFonts w:ascii="Times New Roman" w:eastAsia="Times New Roman" w:hAnsi="Times New Roman" w:cs="Times New Roman"/>
          <w:lang w:eastAsia="fr-FR"/>
        </w:rPr>
        <w:t>(M2)</w:t>
      </w:r>
      <w:r w:rsidR="00817546">
        <w:rPr>
          <w:rFonts w:ascii="Times New Roman" w:eastAsia="Times New Roman" w:hAnsi="Times New Roman" w:cs="Times New Roman"/>
          <w:lang w:eastAsia="fr-FR"/>
        </w:rPr>
        <w:t>.</w:t>
      </w:r>
    </w:p>
    <w:p w14:paraId="3932E792" w14:textId="090D40A1" w:rsidR="00070CE6" w:rsidRPr="005808A4" w:rsidRDefault="00070CE6" w:rsidP="005C0837">
      <w:pPr>
        <w:spacing w:after="140"/>
        <w:rPr>
          <w:rFonts w:ascii="Times New Roman" w:eastAsia="Times New Roman" w:hAnsi="Times New Roman" w:cs="Times New Roman"/>
          <w:i/>
          <w:lang w:eastAsia="fr-FR"/>
        </w:rPr>
      </w:pPr>
      <w:r w:rsidRPr="005808A4">
        <w:rPr>
          <w:rFonts w:ascii="Times New Roman" w:eastAsia="Times New Roman" w:hAnsi="Times New Roman" w:cs="Times New Roman"/>
          <w:i/>
          <w:lang w:eastAsia="fr-FR"/>
        </w:rPr>
        <w:t xml:space="preserve">Les ingrédients de l'hospitalité. Une recette de l’accueil de l’autre dans le Finistère </w:t>
      </w:r>
      <w:r w:rsidRPr="005808A4">
        <w:rPr>
          <w:rFonts w:ascii="Times New Roman" w:eastAsia="Times New Roman" w:hAnsi="Times New Roman" w:cs="Times New Roman"/>
          <w:lang w:eastAsia="fr-FR"/>
        </w:rPr>
        <w:t>(M1)</w:t>
      </w:r>
      <w:r w:rsidR="00817546">
        <w:rPr>
          <w:rFonts w:ascii="Times New Roman" w:eastAsia="Times New Roman" w:hAnsi="Times New Roman" w:cs="Times New Roman"/>
          <w:lang w:eastAsia="fr-FR"/>
        </w:rPr>
        <w:t>.</w:t>
      </w:r>
    </w:p>
    <w:p w14:paraId="70EA9F22" w14:textId="1B2E3457" w:rsidR="00070CE6" w:rsidRPr="005808A4" w:rsidRDefault="00070CE6" w:rsidP="00070CE6">
      <w:pPr>
        <w:rPr>
          <w:rFonts w:ascii="Times New Roman" w:eastAsia="Times New Roman" w:hAnsi="Times New Roman" w:cs="Times New Roman"/>
          <w:lang w:eastAsia="fr-FR"/>
        </w:rPr>
      </w:pPr>
      <w:r w:rsidRPr="005808A4">
        <w:rPr>
          <w:rFonts w:ascii="Times New Roman" w:eastAsia="Times New Roman" w:hAnsi="Times New Roman" w:cs="Times New Roman"/>
          <w:lang w:eastAsia="fr-FR"/>
        </w:rPr>
        <w:t xml:space="preserve">Nausicaa </w:t>
      </w:r>
      <w:proofErr w:type="spellStart"/>
      <w:r w:rsidRPr="005808A4">
        <w:rPr>
          <w:rFonts w:ascii="Times New Roman" w:eastAsia="Times New Roman" w:hAnsi="Times New Roman" w:cs="Times New Roman"/>
          <w:lang w:eastAsia="fr-FR"/>
        </w:rPr>
        <w:t>Coatena</w:t>
      </w:r>
      <w:proofErr w:type="spellEnd"/>
      <w:r w:rsidRPr="005808A4">
        <w:rPr>
          <w:rFonts w:ascii="Times New Roman" w:eastAsia="Times New Roman" w:hAnsi="Times New Roman" w:cs="Times New Roman"/>
          <w:lang w:eastAsia="fr-FR"/>
        </w:rPr>
        <w:t xml:space="preserve">, </w:t>
      </w:r>
      <w:r w:rsidRPr="005808A4">
        <w:rPr>
          <w:rFonts w:ascii="Times New Roman" w:eastAsia="Times New Roman" w:hAnsi="Times New Roman" w:cs="Times New Roman"/>
          <w:i/>
          <w:lang w:eastAsia="fr-FR"/>
        </w:rPr>
        <w:t>Mourir au fenua</w:t>
      </w:r>
      <w:r w:rsidR="00817546">
        <w:rPr>
          <w:rFonts w:ascii="Times New Roman" w:eastAsia="Times New Roman" w:hAnsi="Times New Roman" w:cs="Times New Roman"/>
          <w:i/>
          <w:lang w:eastAsia="fr-FR"/>
        </w:rPr>
        <w:t> </w:t>
      </w:r>
      <w:r w:rsidRPr="005808A4">
        <w:rPr>
          <w:rFonts w:ascii="Times New Roman" w:eastAsia="Times New Roman" w:hAnsi="Times New Roman" w:cs="Times New Roman"/>
          <w:i/>
          <w:lang w:eastAsia="fr-FR"/>
        </w:rPr>
        <w:t>: représentations de la mort et de ses rites aux îles de la Société, Polynésie français</w:t>
      </w:r>
      <w:r w:rsidR="00B75A11">
        <w:rPr>
          <w:rFonts w:ascii="Times New Roman" w:eastAsia="Times New Roman" w:hAnsi="Times New Roman" w:cs="Times New Roman"/>
          <w:i/>
          <w:lang w:eastAsia="fr-FR"/>
        </w:rPr>
        <w:t>e</w:t>
      </w:r>
      <w:r w:rsidRPr="005808A4">
        <w:rPr>
          <w:rFonts w:ascii="Times New Roman" w:eastAsia="Times New Roman" w:hAnsi="Times New Roman" w:cs="Times New Roman"/>
          <w:lang w:eastAsia="fr-FR"/>
        </w:rPr>
        <w:t xml:space="preserve"> </w:t>
      </w:r>
      <w:r w:rsidR="00817546">
        <w:rPr>
          <w:rFonts w:ascii="Times New Roman" w:eastAsia="Times New Roman" w:hAnsi="Times New Roman" w:cs="Times New Roman"/>
          <w:lang w:eastAsia="fr-FR"/>
        </w:rPr>
        <w:t>(</w:t>
      </w:r>
      <w:r w:rsidRPr="005808A4">
        <w:rPr>
          <w:rFonts w:ascii="Times New Roman" w:eastAsia="Times New Roman" w:hAnsi="Times New Roman" w:cs="Times New Roman"/>
          <w:lang w:eastAsia="fr-FR"/>
        </w:rPr>
        <w:t>M2</w:t>
      </w:r>
      <w:r w:rsidR="00817546">
        <w:rPr>
          <w:rFonts w:ascii="Times New Roman" w:eastAsia="Times New Roman" w:hAnsi="Times New Roman" w:cs="Times New Roman"/>
          <w:lang w:eastAsia="fr-FR"/>
        </w:rPr>
        <w:t>)</w:t>
      </w:r>
      <w:r w:rsidRPr="005808A4">
        <w:rPr>
          <w:rFonts w:ascii="Times New Roman" w:eastAsia="Times New Roman" w:hAnsi="Times New Roman" w:cs="Times New Roman"/>
          <w:lang w:eastAsia="fr-FR"/>
        </w:rPr>
        <w:t>.</w:t>
      </w:r>
    </w:p>
    <w:p w14:paraId="10B189ED" w14:textId="77777777" w:rsidR="007D1834" w:rsidRDefault="007D1834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br w:type="page"/>
      </w:r>
    </w:p>
    <w:p w14:paraId="73E7DD0D" w14:textId="4429BFD8" w:rsidR="00070CE6" w:rsidRDefault="00C812FD" w:rsidP="005C0837">
      <w:pPr>
        <w:spacing w:after="140"/>
        <w:rPr>
          <w:rFonts w:ascii="Times New Roman" w:eastAsia="Times New Roman" w:hAnsi="Times New Roman" w:cs="Times New Roman"/>
          <w:lang w:eastAsia="fr-FR"/>
        </w:rPr>
      </w:pPr>
      <w:r w:rsidRPr="005808A4">
        <w:rPr>
          <w:rFonts w:ascii="Times New Roman" w:eastAsia="Times New Roman" w:hAnsi="Times New Roman" w:cs="Times New Roman"/>
          <w:lang w:eastAsia="fr-FR"/>
        </w:rPr>
        <w:lastRenderedPageBreak/>
        <w:t>2017-19</w:t>
      </w:r>
      <w:r w:rsidR="007D1834">
        <w:rPr>
          <w:rFonts w:ascii="Times New Roman" w:eastAsia="Times New Roman" w:hAnsi="Times New Roman" w:cs="Times New Roman"/>
          <w:lang w:eastAsia="fr-FR"/>
        </w:rPr>
        <w:t> :</w:t>
      </w:r>
    </w:p>
    <w:p w14:paraId="211825C0" w14:textId="3C925332" w:rsidR="00070CE6" w:rsidRDefault="00C812FD" w:rsidP="005C0837">
      <w:pPr>
        <w:spacing w:after="140"/>
        <w:rPr>
          <w:rFonts w:ascii="Times New Roman" w:eastAsia="Times New Roman" w:hAnsi="Times New Roman" w:cs="Times New Roman"/>
          <w:lang w:eastAsia="fr-FR"/>
        </w:rPr>
      </w:pPr>
      <w:r w:rsidRPr="005808A4">
        <w:rPr>
          <w:rFonts w:ascii="Times New Roman" w:eastAsia="Times New Roman" w:hAnsi="Times New Roman" w:cs="Times New Roman"/>
          <w:lang w:eastAsia="fr-FR"/>
        </w:rPr>
        <w:t xml:space="preserve">Valériane </w:t>
      </w:r>
      <w:proofErr w:type="spellStart"/>
      <w:r w:rsidRPr="005808A4">
        <w:rPr>
          <w:rFonts w:ascii="Times New Roman" w:eastAsia="Times New Roman" w:hAnsi="Times New Roman" w:cs="Times New Roman"/>
          <w:lang w:eastAsia="fr-FR"/>
        </w:rPr>
        <w:t>Berenger</w:t>
      </w:r>
      <w:proofErr w:type="spellEnd"/>
      <w:r w:rsidRPr="005808A4">
        <w:rPr>
          <w:rFonts w:ascii="Times New Roman" w:eastAsia="Times New Roman" w:hAnsi="Times New Roman" w:cs="Times New Roman"/>
          <w:lang w:eastAsia="fr-FR"/>
        </w:rPr>
        <w:t>,</w:t>
      </w:r>
      <w:r w:rsidRPr="005808A4">
        <w:rPr>
          <w:rFonts w:ascii="Times New Roman" w:eastAsia="Times New Roman" w:hAnsi="Times New Roman" w:cs="Times New Roman"/>
          <w:i/>
          <w:lang w:eastAsia="fr-FR"/>
        </w:rPr>
        <w:t xml:space="preserve"> Perception &amp; Circulation du film aborigène </w:t>
      </w:r>
      <w:proofErr w:type="spellStart"/>
      <w:r w:rsidRPr="005808A4">
        <w:rPr>
          <w:rFonts w:ascii="Times New Roman" w:eastAsia="Times New Roman" w:hAnsi="Times New Roman" w:cs="Times New Roman"/>
          <w:lang w:eastAsia="fr-FR"/>
        </w:rPr>
        <w:t>Charly's</w:t>
      </w:r>
      <w:proofErr w:type="spellEnd"/>
      <w:r w:rsidRPr="005808A4">
        <w:rPr>
          <w:rFonts w:ascii="Times New Roman" w:eastAsia="Times New Roman" w:hAnsi="Times New Roman" w:cs="Times New Roman"/>
          <w:lang w:eastAsia="fr-FR"/>
        </w:rPr>
        <w:t xml:space="preserve"> Country</w:t>
      </w:r>
      <w:r w:rsidR="00817546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5808A4">
        <w:rPr>
          <w:rFonts w:ascii="Times New Roman" w:eastAsia="Times New Roman" w:hAnsi="Times New Roman" w:cs="Times New Roman"/>
          <w:lang w:eastAsia="fr-FR"/>
        </w:rPr>
        <w:t>(M1)</w:t>
      </w:r>
      <w:r w:rsidR="00817546">
        <w:rPr>
          <w:rFonts w:ascii="Times New Roman" w:eastAsia="Times New Roman" w:hAnsi="Times New Roman" w:cs="Times New Roman"/>
          <w:lang w:eastAsia="fr-FR"/>
        </w:rPr>
        <w:t>.</w:t>
      </w:r>
    </w:p>
    <w:p w14:paraId="366CEB20" w14:textId="0D8B66DD" w:rsidR="00C812FD" w:rsidRPr="005808A4" w:rsidRDefault="00C812FD" w:rsidP="005C0837">
      <w:pPr>
        <w:spacing w:after="140"/>
        <w:rPr>
          <w:rFonts w:ascii="Times New Roman" w:eastAsia="Times New Roman" w:hAnsi="Times New Roman" w:cs="Times New Roman"/>
          <w:lang w:eastAsia="fr-FR"/>
        </w:rPr>
      </w:pPr>
      <w:r w:rsidRPr="005808A4">
        <w:rPr>
          <w:rFonts w:ascii="Times New Roman" w:eastAsia="Times New Roman" w:hAnsi="Times New Roman" w:cs="Times New Roman"/>
          <w:i/>
          <w:lang w:eastAsia="fr-FR"/>
        </w:rPr>
        <w:t xml:space="preserve">Essai ethnobotanique, savoirs et connaissances des plantes médicinales au sein du peuple </w:t>
      </w:r>
      <w:proofErr w:type="spellStart"/>
      <w:r w:rsidRPr="005808A4">
        <w:rPr>
          <w:rFonts w:ascii="Times New Roman" w:eastAsia="Times New Roman" w:hAnsi="Times New Roman" w:cs="Times New Roman"/>
          <w:i/>
          <w:lang w:eastAsia="fr-FR"/>
        </w:rPr>
        <w:t>Noongar</w:t>
      </w:r>
      <w:proofErr w:type="spellEnd"/>
      <w:r w:rsidRPr="005808A4">
        <w:rPr>
          <w:rFonts w:ascii="Times New Roman" w:eastAsia="Times New Roman" w:hAnsi="Times New Roman" w:cs="Times New Roman"/>
          <w:i/>
          <w:lang w:eastAsia="fr-FR"/>
        </w:rPr>
        <w:t xml:space="preserve"> </w:t>
      </w:r>
      <w:proofErr w:type="spellStart"/>
      <w:r w:rsidRPr="005808A4">
        <w:rPr>
          <w:rFonts w:ascii="Times New Roman" w:eastAsia="Times New Roman" w:hAnsi="Times New Roman" w:cs="Times New Roman"/>
          <w:i/>
          <w:lang w:eastAsia="fr-FR"/>
        </w:rPr>
        <w:t>Whadjuk</w:t>
      </w:r>
      <w:proofErr w:type="spellEnd"/>
      <w:r w:rsidRPr="005808A4">
        <w:rPr>
          <w:rFonts w:ascii="Times New Roman" w:eastAsia="Times New Roman" w:hAnsi="Times New Roman" w:cs="Times New Roman"/>
          <w:i/>
          <w:lang w:eastAsia="fr-FR"/>
        </w:rPr>
        <w:t>, communauté aborigène de la région de Perth, Australie</w:t>
      </w:r>
      <w:r w:rsidR="00817546">
        <w:rPr>
          <w:rFonts w:ascii="Times New Roman" w:eastAsia="Times New Roman" w:hAnsi="Times New Roman" w:cs="Times New Roman"/>
          <w:i/>
          <w:lang w:eastAsia="fr-FR"/>
        </w:rPr>
        <w:t xml:space="preserve"> </w:t>
      </w:r>
      <w:r w:rsidRPr="005808A4">
        <w:rPr>
          <w:rFonts w:ascii="Times New Roman" w:eastAsia="Times New Roman" w:hAnsi="Times New Roman" w:cs="Times New Roman"/>
          <w:lang w:eastAsia="fr-FR"/>
        </w:rPr>
        <w:t>(M2)</w:t>
      </w:r>
      <w:r w:rsidR="00817546">
        <w:rPr>
          <w:rFonts w:ascii="Times New Roman" w:eastAsia="Times New Roman" w:hAnsi="Times New Roman" w:cs="Times New Roman"/>
          <w:lang w:eastAsia="fr-FR"/>
        </w:rPr>
        <w:t>.</w:t>
      </w:r>
    </w:p>
    <w:p w14:paraId="08D83D1B" w14:textId="5A57D4F2" w:rsidR="00C812FD" w:rsidRPr="004E7F72" w:rsidRDefault="00817546" w:rsidP="00C812FD">
      <w:pPr>
        <w:rPr>
          <w:rFonts w:ascii="Times New Roman" w:eastAsia="Times New Roman" w:hAnsi="Times New Roman" w:cs="Times New Roman"/>
          <w:lang w:eastAsia="fr-FR"/>
        </w:rPr>
      </w:pPr>
      <w:r w:rsidRPr="005808A4">
        <w:rPr>
          <w:rFonts w:ascii="Times New Roman" w:eastAsia="Times New Roman" w:hAnsi="Times New Roman" w:cs="Times New Roman"/>
          <w:lang w:eastAsia="fr-FR"/>
        </w:rPr>
        <w:t xml:space="preserve">Gaelle Dupuy, </w:t>
      </w:r>
      <w:r w:rsidR="00C812FD" w:rsidRPr="00C812FD">
        <w:rPr>
          <w:rFonts w:ascii="Times New Roman" w:eastAsia="Times New Roman" w:hAnsi="Times New Roman" w:cs="Times New Roman"/>
          <w:i/>
          <w:lang w:eastAsia="fr-FR"/>
        </w:rPr>
        <w:t>L’idée de mémoire dans l’art végétal et minéral contemporain</w:t>
      </w:r>
      <w:r w:rsidR="00C812FD" w:rsidRPr="005808A4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(</w:t>
      </w:r>
      <w:r w:rsidR="00C812FD" w:rsidRPr="005808A4">
        <w:rPr>
          <w:rFonts w:ascii="Times New Roman" w:eastAsia="Times New Roman" w:hAnsi="Times New Roman" w:cs="Times New Roman"/>
          <w:lang w:eastAsia="fr-FR"/>
        </w:rPr>
        <w:t>M2</w:t>
      </w:r>
      <w:r>
        <w:rPr>
          <w:rFonts w:ascii="Times New Roman" w:eastAsia="Times New Roman" w:hAnsi="Times New Roman" w:cs="Times New Roman"/>
          <w:lang w:eastAsia="fr-FR"/>
        </w:rPr>
        <w:t xml:space="preserve">, </w:t>
      </w:r>
      <w:r w:rsidR="002C5E9F">
        <w:rPr>
          <w:rFonts w:ascii="Times New Roman" w:eastAsia="Times New Roman" w:hAnsi="Times New Roman" w:cs="Times New Roman"/>
          <w:lang w:eastAsia="fr-FR"/>
        </w:rPr>
        <w:t>68</w:t>
      </w:r>
      <w:r>
        <w:rPr>
          <w:rFonts w:ascii="Times New Roman" w:eastAsia="Times New Roman" w:hAnsi="Times New Roman" w:cs="Times New Roman"/>
          <w:lang w:eastAsia="fr-FR"/>
        </w:rPr>
        <w:t> </w:t>
      </w:r>
      <w:r w:rsidR="002C5E9F">
        <w:rPr>
          <w:rFonts w:ascii="Times New Roman" w:eastAsia="Times New Roman" w:hAnsi="Times New Roman" w:cs="Times New Roman"/>
          <w:lang w:eastAsia="fr-FR"/>
        </w:rPr>
        <w:t>p.)</w:t>
      </w:r>
      <w:r w:rsidR="00C812FD" w:rsidRPr="005808A4">
        <w:rPr>
          <w:rFonts w:ascii="Times New Roman" w:eastAsia="Times New Roman" w:hAnsi="Times New Roman" w:cs="Times New Roman"/>
          <w:lang w:eastAsia="fr-FR"/>
        </w:rPr>
        <w:t>.</w:t>
      </w:r>
    </w:p>
    <w:p w14:paraId="6AACE12A" w14:textId="77777777" w:rsidR="00070CE6" w:rsidRPr="009F0BA7" w:rsidRDefault="00070CE6" w:rsidP="008D5C86">
      <w:pPr>
        <w:pStyle w:val="Titre3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Soutenance</w:t>
      </w:r>
      <w:r w:rsidRPr="009F0BA7">
        <w:rPr>
          <w:rFonts w:eastAsia="Times New Roman"/>
          <w:lang w:eastAsia="fr-FR"/>
        </w:rPr>
        <w:t xml:space="preserve"> </w:t>
      </w:r>
      <w:r>
        <w:rPr>
          <w:rFonts w:eastAsia="Times New Roman"/>
          <w:lang w:eastAsia="fr-FR"/>
        </w:rPr>
        <w:t>de</w:t>
      </w:r>
      <w:r w:rsidRPr="009F0BA7">
        <w:rPr>
          <w:rFonts w:eastAsia="Times New Roman"/>
          <w:lang w:eastAsia="fr-FR"/>
        </w:rPr>
        <w:t xml:space="preserve"> </w:t>
      </w:r>
      <w:r w:rsidRPr="008D5C86">
        <w:t>Master</w:t>
      </w:r>
      <w:r w:rsidRPr="009F0BA7">
        <w:rPr>
          <w:rFonts w:eastAsia="Times New Roman"/>
          <w:lang w:eastAsia="fr-FR"/>
        </w:rPr>
        <w:t xml:space="preserve"> </w:t>
      </w:r>
      <w:r>
        <w:rPr>
          <w:rFonts w:eastAsia="Times New Roman"/>
          <w:lang w:eastAsia="fr-FR"/>
        </w:rPr>
        <w:t xml:space="preserve">encadrés hors </w:t>
      </w:r>
      <w:r w:rsidRPr="009F0BA7">
        <w:rPr>
          <w:rFonts w:eastAsia="Times New Roman"/>
          <w:lang w:eastAsia="fr-FR"/>
        </w:rPr>
        <w:t>UBO</w:t>
      </w:r>
    </w:p>
    <w:p w14:paraId="0546F67B" w14:textId="05A3CE7C" w:rsidR="00C812FD" w:rsidRPr="005808A4" w:rsidRDefault="00C812FD" w:rsidP="005C0837">
      <w:pPr>
        <w:spacing w:after="140"/>
        <w:rPr>
          <w:rFonts w:ascii="Times New Roman" w:eastAsia="Times New Roman" w:hAnsi="Times New Roman" w:cs="Times New Roman"/>
          <w:lang w:eastAsia="fr-FR"/>
        </w:rPr>
      </w:pPr>
      <w:r w:rsidRPr="005808A4">
        <w:rPr>
          <w:rFonts w:ascii="Times New Roman" w:eastAsia="Times New Roman" w:hAnsi="Times New Roman" w:cs="Times New Roman"/>
          <w:lang w:eastAsia="fr-FR"/>
        </w:rPr>
        <w:t>2019-20</w:t>
      </w:r>
      <w:r w:rsidR="007D1834">
        <w:rPr>
          <w:rFonts w:ascii="Times New Roman" w:eastAsia="Times New Roman" w:hAnsi="Times New Roman" w:cs="Times New Roman"/>
          <w:lang w:eastAsia="fr-FR"/>
        </w:rPr>
        <w:t> :</w:t>
      </w:r>
      <w:r w:rsidRPr="005808A4">
        <w:rPr>
          <w:rFonts w:ascii="Times New Roman" w:eastAsia="Times New Roman" w:hAnsi="Times New Roman" w:cs="Times New Roman"/>
          <w:lang w:eastAsia="fr-FR"/>
        </w:rPr>
        <w:t xml:space="preserve"> </w:t>
      </w:r>
      <w:r w:rsidR="00817546" w:rsidRPr="005808A4">
        <w:rPr>
          <w:rFonts w:ascii="Times New Roman" w:eastAsia="Times New Roman" w:hAnsi="Times New Roman" w:cs="Times New Roman"/>
          <w:lang w:eastAsia="fr-FR"/>
        </w:rPr>
        <w:t xml:space="preserve">Jordy </w:t>
      </w:r>
      <w:proofErr w:type="spellStart"/>
      <w:r w:rsidR="00817546" w:rsidRPr="005808A4">
        <w:rPr>
          <w:rFonts w:ascii="Times New Roman" w:eastAsia="Times New Roman" w:hAnsi="Times New Roman" w:cs="Times New Roman"/>
          <w:lang w:eastAsia="fr-FR"/>
        </w:rPr>
        <w:t>Uthenganane</w:t>
      </w:r>
      <w:proofErr w:type="spellEnd"/>
      <w:r w:rsidR="00817546" w:rsidRPr="005808A4">
        <w:rPr>
          <w:rFonts w:ascii="Times New Roman" w:eastAsia="Times New Roman" w:hAnsi="Times New Roman" w:cs="Times New Roman"/>
          <w:lang w:eastAsia="fr-FR"/>
        </w:rPr>
        <w:t xml:space="preserve"> Sio, </w:t>
      </w:r>
      <w:r w:rsidRPr="005808A4">
        <w:rPr>
          <w:rFonts w:ascii="Times New Roman" w:eastAsia="Times New Roman" w:hAnsi="Times New Roman" w:cs="Times New Roman"/>
          <w:i/>
          <w:lang w:eastAsia="fr-FR"/>
        </w:rPr>
        <w:t>« L’igname d’ici, on ne la connaît pas ». Pour une ethnographie multi-située</w:t>
      </w:r>
      <w:r w:rsidRPr="005808A4">
        <w:rPr>
          <w:rFonts w:ascii="Times New Roman" w:eastAsia="Times New Roman" w:hAnsi="Times New Roman" w:cs="Times New Roman"/>
          <w:lang w:eastAsia="fr-FR"/>
        </w:rPr>
        <w:t xml:space="preserve">, Université de Tours, Master recherche sociologie et anthropologie. Sous la direction de Sophie </w:t>
      </w:r>
      <w:proofErr w:type="spellStart"/>
      <w:r w:rsidRPr="005808A4">
        <w:rPr>
          <w:rFonts w:ascii="Times New Roman" w:eastAsia="Times New Roman" w:hAnsi="Times New Roman" w:cs="Times New Roman"/>
          <w:lang w:eastAsia="fr-FR"/>
        </w:rPr>
        <w:t>Laligant</w:t>
      </w:r>
      <w:proofErr w:type="spellEnd"/>
      <w:r w:rsidRPr="005808A4">
        <w:rPr>
          <w:rFonts w:ascii="Times New Roman" w:eastAsia="Times New Roman" w:hAnsi="Times New Roman" w:cs="Times New Roman"/>
          <w:lang w:eastAsia="fr-FR"/>
        </w:rPr>
        <w:t xml:space="preserve"> et la codirection de Nadine Michaud, soutenu en juin</w:t>
      </w:r>
      <w:r w:rsidR="00B75A11">
        <w:rPr>
          <w:rFonts w:ascii="Times New Roman" w:eastAsia="Times New Roman" w:hAnsi="Times New Roman" w:cs="Times New Roman"/>
          <w:lang w:eastAsia="fr-FR"/>
        </w:rPr>
        <w:t> </w:t>
      </w:r>
      <w:r w:rsidRPr="005808A4">
        <w:rPr>
          <w:rFonts w:ascii="Times New Roman" w:eastAsia="Times New Roman" w:hAnsi="Times New Roman" w:cs="Times New Roman"/>
          <w:lang w:eastAsia="fr-FR"/>
        </w:rPr>
        <w:t>2020 à Tours.</w:t>
      </w:r>
    </w:p>
    <w:p w14:paraId="0E6A8795" w14:textId="74F09A0A" w:rsidR="00C812FD" w:rsidRPr="005808A4" w:rsidRDefault="00C812FD" w:rsidP="00C812FD">
      <w:pPr>
        <w:rPr>
          <w:rFonts w:ascii="Times New Roman" w:eastAsia="Times New Roman" w:hAnsi="Times New Roman" w:cs="Times New Roman"/>
          <w:lang w:eastAsia="fr-FR"/>
        </w:rPr>
      </w:pPr>
      <w:r w:rsidRPr="005808A4">
        <w:rPr>
          <w:rFonts w:ascii="Times New Roman" w:eastAsia="Times New Roman" w:hAnsi="Times New Roman" w:cs="Times New Roman"/>
          <w:lang w:eastAsia="fr-FR"/>
        </w:rPr>
        <w:t>2019-20</w:t>
      </w:r>
      <w:r w:rsidR="007D1834">
        <w:rPr>
          <w:rFonts w:ascii="Times New Roman" w:eastAsia="Times New Roman" w:hAnsi="Times New Roman" w:cs="Times New Roman"/>
          <w:lang w:eastAsia="fr-FR"/>
        </w:rPr>
        <w:t> :</w:t>
      </w:r>
      <w:r w:rsidRPr="005808A4">
        <w:rPr>
          <w:rFonts w:ascii="Times New Roman" w:eastAsia="Times New Roman" w:hAnsi="Times New Roman" w:cs="Times New Roman"/>
          <w:lang w:eastAsia="fr-FR"/>
        </w:rPr>
        <w:t xml:space="preserve"> Jade </w:t>
      </w:r>
      <w:proofErr w:type="spellStart"/>
      <w:r w:rsidRPr="005808A4">
        <w:rPr>
          <w:rFonts w:ascii="Times New Roman" w:eastAsia="Times New Roman" w:hAnsi="Times New Roman" w:cs="Times New Roman"/>
          <w:lang w:eastAsia="fr-FR"/>
        </w:rPr>
        <w:t>Cervetti</w:t>
      </w:r>
      <w:proofErr w:type="spellEnd"/>
      <w:r w:rsidRPr="005808A4">
        <w:rPr>
          <w:rFonts w:ascii="Times New Roman" w:eastAsia="Times New Roman" w:hAnsi="Times New Roman" w:cs="Times New Roman"/>
          <w:lang w:eastAsia="fr-FR"/>
        </w:rPr>
        <w:t xml:space="preserve">-Jauffret, </w:t>
      </w:r>
      <w:proofErr w:type="spellStart"/>
      <w:r w:rsidRPr="005808A4">
        <w:rPr>
          <w:rFonts w:ascii="Times New Roman" w:eastAsia="Times New Roman" w:hAnsi="Times New Roman" w:cs="Times New Roman"/>
          <w:i/>
          <w:lang w:eastAsia="fr-FR"/>
        </w:rPr>
        <w:t>Drag-Queers</w:t>
      </w:r>
      <w:proofErr w:type="spellEnd"/>
      <w:r w:rsidRPr="005808A4">
        <w:rPr>
          <w:rFonts w:ascii="Times New Roman" w:eastAsia="Times New Roman" w:hAnsi="Times New Roman" w:cs="Times New Roman"/>
          <w:i/>
          <w:lang w:eastAsia="fr-FR"/>
        </w:rPr>
        <w:t> : réifications identitaires et biopolitiques au prisme du corps performatif</w:t>
      </w:r>
      <w:r w:rsidRPr="005808A4">
        <w:rPr>
          <w:rFonts w:ascii="Times New Roman" w:eastAsia="Times New Roman" w:hAnsi="Times New Roman" w:cs="Times New Roman"/>
          <w:lang w:eastAsia="fr-FR"/>
        </w:rPr>
        <w:t xml:space="preserve">, M2 </w:t>
      </w:r>
      <w:r w:rsidR="007D1834">
        <w:rPr>
          <w:rFonts w:ascii="Times New Roman" w:eastAsia="Times New Roman" w:hAnsi="Times New Roman" w:cs="Times New Roman"/>
          <w:lang w:eastAsia="fr-FR"/>
        </w:rPr>
        <w:t>É</w:t>
      </w:r>
      <w:r w:rsidRPr="005808A4">
        <w:rPr>
          <w:rFonts w:ascii="Times New Roman" w:eastAsia="Times New Roman" w:hAnsi="Times New Roman" w:cs="Times New Roman"/>
          <w:lang w:eastAsia="fr-FR"/>
        </w:rPr>
        <w:t>tudes sur le Genre, Corps et Biopolitique.</w:t>
      </w:r>
    </w:p>
    <w:p w14:paraId="27E009C4" w14:textId="77777777" w:rsidR="009F52C3" w:rsidRDefault="009F52C3" w:rsidP="00C812FD"/>
    <w:p w14:paraId="58E3653D" w14:textId="78352470" w:rsidR="00C812FD" w:rsidRPr="00C812FD" w:rsidRDefault="00C812FD" w:rsidP="00C812FD">
      <w:pPr>
        <w:pStyle w:val="Titre2"/>
        <w:numPr>
          <w:ilvl w:val="0"/>
          <w:numId w:val="7"/>
        </w:numPr>
        <w:spacing w:after="240"/>
        <w:rPr>
          <w:rFonts w:eastAsia="Times New Roman"/>
          <w:b/>
          <w:lang w:eastAsia="fr-FR"/>
        </w:rPr>
      </w:pPr>
      <w:r w:rsidRPr="00C812FD">
        <w:rPr>
          <w:rFonts w:eastAsia="Times New Roman"/>
          <w:b/>
          <w:lang w:eastAsia="fr-FR"/>
        </w:rPr>
        <w:t>Liste des rapports de stage et rapports de projets tutorés</w:t>
      </w:r>
    </w:p>
    <w:p w14:paraId="26AFC87A" w14:textId="2749340E" w:rsidR="00C812FD" w:rsidRPr="009F0BA7" w:rsidRDefault="00C812FD" w:rsidP="008D5C86">
      <w:pPr>
        <w:pStyle w:val="Titre3"/>
        <w:rPr>
          <w:rFonts w:eastAsia="Times New Roman"/>
          <w:lang w:eastAsia="fr-FR"/>
        </w:rPr>
      </w:pPr>
      <w:r w:rsidRPr="009F0BA7">
        <w:rPr>
          <w:rFonts w:eastAsia="Times New Roman"/>
          <w:lang w:eastAsia="fr-FR"/>
        </w:rPr>
        <w:t>Liste des mémoires dits « dossiers de restitution de projets tutorés » de Master I «</w:t>
      </w:r>
      <w:r w:rsidR="00B75A11">
        <w:rPr>
          <w:rFonts w:eastAsia="Times New Roman"/>
          <w:lang w:eastAsia="fr-FR"/>
        </w:rPr>
        <w:t> </w:t>
      </w:r>
      <w:r w:rsidRPr="009F0BA7">
        <w:rPr>
          <w:rFonts w:eastAsia="Times New Roman"/>
          <w:lang w:eastAsia="fr-FR"/>
        </w:rPr>
        <w:t>Patrimoine et musée</w:t>
      </w:r>
      <w:r w:rsidR="00B75A11">
        <w:rPr>
          <w:rFonts w:eastAsia="Times New Roman"/>
          <w:lang w:eastAsia="fr-FR"/>
        </w:rPr>
        <w:t> </w:t>
      </w:r>
      <w:r w:rsidRPr="009F0BA7">
        <w:rPr>
          <w:rFonts w:eastAsia="Times New Roman"/>
          <w:lang w:eastAsia="fr-FR"/>
        </w:rPr>
        <w:t>», Parcours «</w:t>
      </w:r>
      <w:r w:rsidR="00B75A11">
        <w:rPr>
          <w:rFonts w:eastAsia="Times New Roman"/>
          <w:lang w:eastAsia="fr-FR"/>
        </w:rPr>
        <w:t> </w:t>
      </w:r>
      <w:r w:rsidRPr="009F0BA7">
        <w:rPr>
          <w:rFonts w:eastAsia="Times New Roman"/>
          <w:lang w:eastAsia="fr-FR"/>
        </w:rPr>
        <w:t>Gestion des patrimoines architecturaux, artistiques et culturels</w:t>
      </w:r>
      <w:r w:rsidR="00B75A11">
        <w:rPr>
          <w:rFonts w:eastAsia="Times New Roman"/>
          <w:lang w:eastAsia="fr-FR"/>
        </w:rPr>
        <w:t> </w:t>
      </w:r>
      <w:r w:rsidRPr="009F0BA7">
        <w:rPr>
          <w:rFonts w:eastAsia="Times New Roman"/>
          <w:lang w:eastAsia="fr-FR"/>
        </w:rPr>
        <w:t>», IUP Quimper - UBO (</w:t>
      </w:r>
      <w:r w:rsidRPr="008D5C86">
        <w:t>2014</w:t>
      </w:r>
      <w:r w:rsidRPr="009F0BA7">
        <w:rPr>
          <w:rFonts w:eastAsia="Times New Roman"/>
          <w:lang w:eastAsia="fr-FR"/>
        </w:rPr>
        <w:t>-)</w:t>
      </w:r>
      <w:r w:rsidR="00B75A11">
        <w:rPr>
          <w:rFonts w:eastAsia="Times New Roman"/>
          <w:lang w:eastAsia="fr-FR"/>
        </w:rPr>
        <w:t> ;</w:t>
      </w:r>
      <w:r w:rsidRPr="009F0BA7">
        <w:rPr>
          <w:rFonts w:eastAsia="Times New Roman"/>
          <w:lang w:eastAsia="fr-FR"/>
        </w:rPr>
        <w:t xml:space="preserve"> </w:t>
      </w:r>
      <w:r w:rsidR="009049D6">
        <w:rPr>
          <w:rFonts w:eastAsia="Times New Roman"/>
          <w:lang w:eastAsia="fr-FR"/>
        </w:rPr>
        <w:t>ceux-ci se présentent sous deux formes : 1 dossier de restitution transmis au commanditaire à l’issu</w:t>
      </w:r>
      <w:r w:rsidR="00B75A11">
        <w:rPr>
          <w:rFonts w:eastAsia="Times New Roman"/>
          <w:lang w:eastAsia="fr-FR"/>
        </w:rPr>
        <w:t>e</w:t>
      </w:r>
      <w:r w:rsidR="009049D6">
        <w:rPr>
          <w:rFonts w:eastAsia="Times New Roman"/>
          <w:lang w:eastAsia="fr-FR"/>
        </w:rPr>
        <w:t xml:space="preserve"> des six mois de projet tutoré et qui prend l’apparence d’un dossier d’état des lieux et de préconisation sur une centaine de pages ; un rapport de projet tutoré remis à l’équipe universitaire en fin d’année qui </w:t>
      </w:r>
      <w:r w:rsidR="002860C9">
        <w:rPr>
          <w:rFonts w:eastAsia="Times New Roman"/>
          <w:lang w:eastAsia="fr-FR"/>
        </w:rPr>
        <w:t xml:space="preserve">est plus critique </w:t>
      </w:r>
      <w:r w:rsidR="009049D6">
        <w:rPr>
          <w:rFonts w:eastAsia="Times New Roman"/>
          <w:lang w:eastAsia="fr-FR"/>
        </w:rPr>
        <w:t>et revient sur l’expérience d’</w:t>
      </w:r>
      <w:r w:rsidR="002C5E9F">
        <w:rPr>
          <w:rFonts w:eastAsia="Times New Roman"/>
          <w:lang w:eastAsia="fr-FR"/>
        </w:rPr>
        <w:t>apprentissage, sur environ une trentaine de pages</w:t>
      </w:r>
    </w:p>
    <w:p w14:paraId="40AAB8B4" w14:textId="6C8D1B08" w:rsidR="00C812FD" w:rsidRPr="005808A4" w:rsidRDefault="00C812FD" w:rsidP="005C0837">
      <w:pPr>
        <w:spacing w:after="140"/>
        <w:rPr>
          <w:rFonts w:ascii="Times New Roman" w:hAnsi="Times New Roman" w:cs="Times New Roman"/>
          <w:i/>
        </w:rPr>
      </w:pPr>
      <w:r w:rsidRPr="007D1834">
        <w:rPr>
          <w:rFonts w:ascii="Times New Roman" w:hAnsi="Times New Roman" w:cs="Times New Roman"/>
        </w:rPr>
        <w:t>2021-22 :</w:t>
      </w:r>
      <w:r w:rsidRPr="005808A4">
        <w:rPr>
          <w:rFonts w:ascii="Times New Roman" w:hAnsi="Times New Roman" w:cs="Times New Roman"/>
          <w:i/>
        </w:rPr>
        <w:t xml:space="preserve"> Run </w:t>
      </w:r>
      <w:proofErr w:type="spellStart"/>
      <w:r w:rsidRPr="005808A4">
        <w:rPr>
          <w:rFonts w:ascii="Times New Roman" w:hAnsi="Times New Roman" w:cs="Times New Roman"/>
          <w:i/>
        </w:rPr>
        <w:t>ar</w:t>
      </w:r>
      <w:proofErr w:type="spellEnd"/>
      <w:r w:rsidRPr="005808A4">
        <w:rPr>
          <w:rFonts w:ascii="Times New Roman" w:hAnsi="Times New Roman" w:cs="Times New Roman"/>
          <w:i/>
        </w:rPr>
        <w:t xml:space="preserve"> </w:t>
      </w:r>
      <w:proofErr w:type="spellStart"/>
      <w:r w:rsidRPr="005808A4">
        <w:rPr>
          <w:rFonts w:ascii="Times New Roman" w:hAnsi="Times New Roman" w:cs="Times New Roman"/>
          <w:i/>
        </w:rPr>
        <w:t>Puns</w:t>
      </w:r>
      <w:proofErr w:type="spellEnd"/>
      <w:r w:rsidRPr="005808A4">
        <w:rPr>
          <w:rFonts w:ascii="Times New Roman" w:hAnsi="Times New Roman" w:cs="Times New Roman"/>
          <w:i/>
        </w:rPr>
        <w:t xml:space="preserve"> autrefois </w:t>
      </w:r>
      <w:r w:rsidRPr="005808A4">
        <w:rPr>
          <w:rFonts w:ascii="Times New Roman" w:hAnsi="Times New Roman" w:cs="Times New Roman"/>
        </w:rPr>
        <w:t>(99</w:t>
      </w:r>
      <w:r w:rsidR="00B75A11">
        <w:rPr>
          <w:rFonts w:ascii="Times New Roman" w:hAnsi="Times New Roman" w:cs="Times New Roman"/>
        </w:rPr>
        <w:t> </w:t>
      </w:r>
      <w:r w:rsidRPr="005808A4">
        <w:rPr>
          <w:rFonts w:ascii="Times New Roman" w:hAnsi="Times New Roman" w:cs="Times New Roman"/>
        </w:rPr>
        <w:t>p.)</w:t>
      </w:r>
      <w:r w:rsidR="00817546">
        <w:rPr>
          <w:rFonts w:ascii="Times New Roman" w:hAnsi="Times New Roman" w:cs="Times New Roman"/>
        </w:rPr>
        <w:t>.</w:t>
      </w:r>
    </w:p>
    <w:p w14:paraId="707C96B2" w14:textId="168D890B" w:rsidR="00C812FD" w:rsidRPr="005808A4" w:rsidRDefault="00C812FD" w:rsidP="005C0837">
      <w:pPr>
        <w:spacing w:after="140"/>
        <w:rPr>
          <w:rFonts w:ascii="Times New Roman" w:hAnsi="Times New Roman" w:cs="Times New Roman"/>
        </w:rPr>
      </w:pPr>
      <w:r w:rsidRPr="007D1834">
        <w:rPr>
          <w:rFonts w:ascii="Times New Roman" w:hAnsi="Times New Roman" w:cs="Times New Roman"/>
        </w:rPr>
        <w:t>2020-21</w:t>
      </w:r>
      <w:r w:rsidR="00EA3BEC" w:rsidRPr="007D1834">
        <w:rPr>
          <w:rFonts w:ascii="Times New Roman" w:hAnsi="Times New Roman" w:cs="Times New Roman"/>
        </w:rPr>
        <w:t> :</w:t>
      </w:r>
      <w:r w:rsidRPr="005808A4">
        <w:rPr>
          <w:rFonts w:ascii="Times New Roman" w:hAnsi="Times New Roman" w:cs="Times New Roman"/>
          <w:i/>
        </w:rPr>
        <w:t xml:space="preserve"> Landévennec et la mer</w:t>
      </w:r>
      <w:r w:rsidRPr="005808A4">
        <w:rPr>
          <w:rFonts w:ascii="Times New Roman" w:hAnsi="Times New Roman" w:cs="Times New Roman"/>
        </w:rPr>
        <w:t xml:space="preserve"> (77</w:t>
      </w:r>
      <w:r w:rsidR="00B75A11">
        <w:rPr>
          <w:rFonts w:ascii="Times New Roman" w:hAnsi="Times New Roman" w:cs="Times New Roman"/>
        </w:rPr>
        <w:t> </w:t>
      </w:r>
      <w:r w:rsidRPr="005808A4">
        <w:rPr>
          <w:rFonts w:ascii="Times New Roman" w:hAnsi="Times New Roman" w:cs="Times New Roman"/>
        </w:rPr>
        <w:t>p.)</w:t>
      </w:r>
      <w:r w:rsidR="00817546">
        <w:rPr>
          <w:rFonts w:ascii="Times New Roman" w:hAnsi="Times New Roman" w:cs="Times New Roman"/>
        </w:rPr>
        <w:t>.</w:t>
      </w:r>
    </w:p>
    <w:p w14:paraId="76AE2B8A" w14:textId="2E5C269F" w:rsidR="00C812FD" w:rsidRPr="005808A4" w:rsidRDefault="00C812FD" w:rsidP="005C0837">
      <w:pPr>
        <w:spacing w:after="140"/>
        <w:rPr>
          <w:rFonts w:ascii="Times New Roman" w:hAnsi="Times New Roman" w:cs="Times New Roman"/>
        </w:rPr>
      </w:pPr>
      <w:r w:rsidRPr="005808A4">
        <w:rPr>
          <w:rFonts w:ascii="Times New Roman" w:hAnsi="Times New Roman" w:cs="Times New Roman"/>
        </w:rPr>
        <w:t xml:space="preserve">2019-20 : </w:t>
      </w:r>
      <w:r w:rsidRPr="005808A4">
        <w:rPr>
          <w:rFonts w:ascii="Times New Roman" w:hAnsi="Times New Roman" w:cs="Times New Roman"/>
          <w:i/>
        </w:rPr>
        <w:t>Exposition. Les 50</w:t>
      </w:r>
      <w:r w:rsidR="00B75A11">
        <w:rPr>
          <w:rFonts w:ascii="Times New Roman" w:hAnsi="Times New Roman" w:cs="Times New Roman"/>
          <w:i/>
        </w:rPr>
        <w:t> </w:t>
      </w:r>
      <w:r w:rsidRPr="005808A4">
        <w:rPr>
          <w:rFonts w:ascii="Times New Roman" w:hAnsi="Times New Roman" w:cs="Times New Roman"/>
          <w:i/>
        </w:rPr>
        <w:t>ans du CRBC</w:t>
      </w:r>
      <w:r w:rsidRPr="005808A4">
        <w:rPr>
          <w:rFonts w:ascii="Times New Roman" w:hAnsi="Times New Roman" w:cs="Times New Roman"/>
        </w:rPr>
        <w:t xml:space="preserve"> (103</w:t>
      </w:r>
      <w:r w:rsidR="00B75A11">
        <w:rPr>
          <w:rFonts w:ascii="Times New Roman" w:hAnsi="Times New Roman" w:cs="Times New Roman"/>
        </w:rPr>
        <w:t> </w:t>
      </w:r>
      <w:r w:rsidRPr="005808A4">
        <w:rPr>
          <w:rFonts w:ascii="Times New Roman" w:hAnsi="Times New Roman" w:cs="Times New Roman"/>
        </w:rPr>
        <w:t>p.)</w:t>
      </w:r>
      <w:r w:rsidR="00817546">
        <w:rPr>
          <w:rFonts w:ascii="Times New Roman" w:hAnsi="Times New Roman" w:cs="Times New Roman"/>
        </w:rPr>
        <w:t>.</w:t>
      </w:r>
    </w:p>
    <w:p w14:paraId="12C93729" w14:textId="2EE35345" w:rsidR="00C812FD" w:rsidRPr="005808A4" w:rsidRDefault="00C812FD" w:rsidP="005C0837">
      <w:pPr>
        <w:spacing w:after="140"/>
        <w:rPr>
          <w:rFonts w:ascii="Times New Roman" w:hAnsi="Times New Roman" w:cs="Times New Roman"/>
        </w:rPr>
      </w:pPr>
      <w:r w:rsidRPr="005808A4">
        <w:rPr>
          <w:rFonts w:ascii="Times New Roman" w:hAnsi="Times New Roman" w:cs="Times New Roman"/>
        </w:rPr>
        <w:t xml:space="preserve">2018-19 : </w:t>
      </w:r>
      <w:r w:rsidRPr="005808A4">
        <w:rPr>
          <w:rFonts w:ascii="Times New Roman" w:hAnsi="Times New Roman" w:cs="Times New Roman"/>
          <w:i/>
        </w:rPr>
        <w:t>Pêcheurs d'hier, d'aujourd'hui et de demain</w:t>
      </w:r>
      <w:r w:rsidRPr="005808A4">
        <w:rPr>
          <w:rFonts w:ascii="Times New Roman" w:hAnsi="Times New Roman" w:cs="Times New Roman"/>
        </w:rPr>
        <w:t xml:space="preserve"> (66</w:t>
      </w:r>
      <w:r w:rsidR="00B75A11">
        <w:rPr>
          <w:rFonts w:ascii="Times New Roman" w:hAnsi="Times New Roman" w:cs="Times New Roman"/>
        </w:rPr>
        <w:t> </w:t>
      </w:r>
      <w:r w:rsidRPr="005808A4">
        <w:rPr>
          <w:rFonts w:ascii="Times New Roman" w:hAnsi="Times New Roman" w:cs="Times New Roman"/>
        </w:rPr>
        <w:t>p.)</w:t>
      </w:r>
      <w:r w:rsidR="00817546">
        <w:rPr>
          <w:rFonts w:ascii="Times New Roman" w:hAnsi="Times New Roman" w:cs="Times New Roman"/>
        </w:rPr>
        <w:t>.</w:t>
      </w:r>
    </w:p>
    <w:p w14:paraId="4C55D445" w14:textId="75CA8C44" w:rsidR="009049D6" w:rsidRDefault="00C812FD" w:rsidP="005C0837">
      <w:pPr>
        <w:spacing w:after="140"/>
        <w:rPr>
          <w:rFonts w:ascii="Times New Roman" w:hAnsi="Times New Roman" w:cs="Times New Roman"/>
          <w:i/>
        </w:rPr>
      </w:pPr>
      <w:r w:rsidRPr="007D1834">
        <w:rPr>
          <w:rFonts w:ascii="Times New Roman" w:hAnsi="Times New Roman" w:cs="Times New Roman"/>
        </w:rPr>
        <w:t>2016-17 :</w:t>
      </w:r>
      <w:r w:rsidRPr="005808A4">
        <w:rPr>
          <w:rFonts w:ascii="Times New Roman" w:hAnsi="Times New Roman" w:cs="Times New Roman"/>
        </w:rPr>
        <w:t xml:space="preserve"> </w:t>
      </w:r>
      <w:r w:rsidRPr="00EA3BEC">
        <w:rPr>
          <w:rFonts w:ascii="Times New Roman" w:hAnsi="Times New Roman" w:cs="Times New Roman"/>
          <w:i/>
        </w:rPr>
        <w:t>Accueil des personnes en situation de handicap au Musée des Beaux-Arts : état de</w:t>
      </w:r>
      <w:r w:rsidR="009049D6">
        <w:rPr>
          <w:rFonts w:ascii="Times New Roman" w:hAnsi="Times New Roman" w:cs="Times New Roman"/>
          <w:i/>
        </w:rPr>
        <w:t>s lieux et préconisations ; Accueil du public scolaire au sein du musée et de l’entreprise Hénaff</w:t>
      </w:r>
      <w:r w:rsidR="00817546">
        <w:rPr>
          <w:rFonts w:ascii="Times New Roman" w:hAnsi="Times New Roman" w:cs="Times New Roman"/>
          <w:i/>
        </w:rPr>
        <w:t>.</w:t>
      </w:r>
    </w:p>
    <w:p w14:paraId="13BD33A2" w14:textId="7251B58D" w:rsidR="00C812FD" w:rsidRPr="007D1834" w:rsidRDefault="00C812FD" w:rsidP="008D5C86">
      <w:pPr>
        <w:rPr>
          <w:rFonts w:ascii="Times New Roman" w:hAnsi="Times New Roman" w:cs="Times New Roman"/>
          <w:i/>
        </w:rPr>
      </w:pPr>
      <w:r w:rsidRPr="007D1834">
        <w:rPr>
          <w:rFonts w:ascii="Times New Roman" w:hAnsi="Times New Roman" w:cs="Times New Roman"/>
        </w:rPr>
        <w:t>2015-16</w:t>
      </w:r>
      <w:r w:rsidR="007D1834" w:rsidRPr="007D1834">
        <w:rPr>
          <w:rFonts w:ascii="Times New Roman" w:hAnsi="Times New Roman" w:cs="Times New Roman"/>
        </w:rPr>
        <w:t> </w:t>
      </w:r>
      <w:r w:rsidRPr="007D1834">
        <w:rPr>
          <w:rFonts w:ascii="Times New Roman" w:hAnsi="Times New Roman" w:cs="Times New Roman"/>
        </w:rPr>
        <w:t>:</w:t>
      </w:r>
      <w:r w:rsidRPr="007D1834">
        <w:rPr>
          <w:rFonts w:ascii="Times New Roman" w:hAnsi="Times New Roman" w:cs="Times New Roman"/>
          <w:i/>
        </w:rPr>
        <w:t xml:space="preserve"> La Tour Tanguy. Brest </w:t>
      </w:r>
      <w:r w:rsidRPr="00817546">
        <w:rPr>
          <w:rFonts w:ascii="Times New Roman" w:hAnsi="Times New Roman" w:cs="Times New Roman"/>
        </w:rPr>
        <w:t>(97</w:t>
      </w:r>
      <w:r w:rsidR="00B75A11">
        <w:rPr>
          <w:rFonts w:ascii="Times New Roman" w:hAnsi="Times New Roman" w:cs="Times New Roman"/>
        </w:rPr>
        <w:t> </w:t>
      </w:r>
      <w:r w:rsidRPr="00817546">
        <w:rPr>
          <w:rFonts w:ascii="Times New Roman" w:hAnsi="Times New Roman" w:cs="Times New Roman"/>
        </w:rPr>
        <w:t>p.)</w:t>
      </w:r>
      <w:r w:rsidR="00817546" w:rsidRPr="00817546">
        <w:rPr>
          <w:rFonts w:ascii="Times New Roman" w:hAnsi="Times New Roman" w:cs="Times New Roman"/>
        </w:rPr>
        <w:t>.</w:t>
      </w:r>
    </w:p>
    <w:p w14:paraId="33DD56E4" w14:textId="56FDB88E" w:rsidR="009049D6" w:rsidRPr="009049D6" w:rsidRDefault="009049D6" w:rsidP="008D5C86">
      <w:pPr>
        <w:pStyle w:val="Titre3"/>
        <w:rPr>
          <w:rFonts w:eastAsia="Times New Roman"/>
          <w:lang w:eastAsia="fr-FR"/>
        </w:rPr>
      </w:pPr>
      <w:r w:rsidRPr="008D5C86">
        <w:t>Liste</w:t>
      </w:r>
      <w:r w:rsidRPr="009049D6">
        <w:rPr>
          <w:rFonts w:eastAsia="Times New Roman"/>
          <w:lang w:eastAsia="fr-FR"/>
        </w:rPr>
        <w:t xml:space="preserve"> des rapports de stage </w:t>
      </w:r>
      <w:r>
        <w:rPr>
          <w:rFonts w:eastAsia="Times New Roman"/>
          <w:lang w:eastAsia="fr-FR"/>
        </w:rPr>
        <w:t xml:space="preserve">(deux mois) </w:t>
      </w:r>
      <w:r w:rsidRPr="009049D6">
        <w:rPr>
          <w:rFonts w:eastAsia="Times New Roman"/>
          <w:lang w:eastAsia="fr-FR"/>
        </w:rPr>
        <w:t xml:space="preserve">de M1 </w:t>
      </w:r>
      <w:r>
        <w:rPr>
          <w:rFonts w:eastAsia="Times New Roman"/>
          <w:lang w:eastAsia="fr-FR"/>
        </w:rPr>
        <w:t>Patrimoine &amp; Musées (en moyenne 2 par an)</w:t>
      </w:r>
    </w:p>
    <w:p w14:paraId="4D5B30AF" w14:textId="347A4AB2" w:rsidR="009049D6" w:rsidRPr="009049D6" w:rsidRDefault="009049D6" w:rsidP="008D5C86">
      <w:pPr>
        <w:pStyle w:val="Titre3"/>
        <w:spacing w:before="0" w:after="160"/>
        <w:rPr>
          <w:rFonts w:ascii="Times New Roman" w:eastAsiaTheme="minorHAnsi" w:hAnsi="Times New Roman" w:cs="Times New Roman"/>
          <w:i/>
          <w:color w:val="auto"/>
          <w:sz w:val="22"/>
          <w:szCs w:val="22"/>
        </w:rPr>
      </w:pPr>
      <w:r w:rsidRPr="007D1834">
        <w:rPr>
          <w:rFonts w:ascii="Times New Roman" w:eastAsiaTheme="minorHAnsi" w:hAnsi="Times New Roman" w:cs="Times New Roman"/>
          <w:color w:val="auto"/>
          <w:sz w:val="22"/>
          <w:szCs w:val="22"/>
        </w:rPr>
        <w:t>2021-22 :</w:t>
      </w:r>
      <w:r>
        <w:rPr>
          <w:rFonts w:eastAsia="Times New Roman"/>
          <w:lang w:eastAsia="fr-FR"/>
        </w:rPr>
        <w:t xml:space="preserve"> </w:t>
      </w:r>
      <w:r w:rsidRPr="009049D6">
        <w:rPr>
          <w:rFonts w:ascii="Times New Roman" w:eastAsiaTheme="minorHAnsi" w:hAnsi="Times New Roman" w:cs="Times New Roman"/>
          <w:i/>
          <w:color w:val="auto"/>
          <w:sz w:val="22"/>
          <w:szCs w:val="22"/>
        </w:rPr>
        <w:t xml:space="preserve">Valorisation du petit patrimoine de la communauté de communes du pays de </w:t>
      </w:r>
      <w:proofErr w:type="spellStart"/>
      <w:r w:rsidRPr="009049D6">
        <w:rPr>
          <w:rFonts w:ascii="Times New Roman" w:eastAsiaTheme="minorHAnsi" w:hAnsi="Times New Roman" w:cs="Times New Roman"/>
          <w:i/>
          <w:color w:val="auto"/>
          <w:sz w:val="22"/>
          <w:szCs w:val="22"/>
        </w:rPr>
        <w:t>Mormal</w:t>
      </w:r>
      <w:proofErr w:type="spellEnd"/>
      <w:r w:rsidRPr="009049D6">
        <w:rPr>
          <w:rFonts w:ascii="Times New Roman" w:eastAsiaTheme="minorHAnsi" w:hAnsi="Times New Roman" w:cs="Times New Roman"/>
          <w:i/>
          <w:color w:val="auto"/>
          <w:sz w:val="22"/>
          <w:szCs w:val="22"/>
        </w:rPr>
        <w:t xml:space="preserve"> </w:t>
      </w:r>
      <w:r w:rsidRPr="009049D6">
        <w:rPr>
          <w:rFonts w:ascii="Times New Roman" w:eastAsiaTheme="minorHAnsi" w:hAnsi="Times New Roman" w:cs="Times New Roman"/>
          <w:color w:val="auto"/>
          <w:sz w:val="22"/>
          <w:szCs w:val="22"/>
        </w:rPr>
        <w:t>(64</w:t>
      </w:r>
      <w:r w:rsidR="00817546" w:rsidRPr="00817546">
        <w:rPr>
          <w:rFonts w:ascii="Times New Roman" w:eastAsiaTheme="minorHAnsi" w:hAnsi="Times New Roman" w:cs="Times New Roman"/>
          <w:color w:val="auto"/>
          <w:sz w:val="22"/>
          <w:szCs w:val="22"/>
        </w:rPr>
        <w:t> </w:t>
      </w:r>
      <w:r w:rsidRPr="00817546">
        <w:rPr>
          <w:rFonts w:ascii="Times New Roman" w:eastAsiaTheme="minorHAnsi" w:hAnsi="Times New Roman" w:cs="Times New Roman"/>
          <w:color w:val="auto"/>
          <w:sz w:val="22"/>
          <w:szCs w:val="22"/>
        </w:rPr>
        <w:t>p.),</w:t>
      </w:r>
      <w:r w:rsidRPr="009049D6">
        <w:rPr>
          <w:rFonts w:ascii="Times New Roman" w:eastAsiaTheme="minorHAnsi" w:hAnsi="Times New Roman" w:cs="Times New Roman"/>
          <w:i/>
          <w:color w:val="auto"/>
          <w:sz w:val="22"/>
          <w:szCs w:val="22"/>
        </w:rPr>
        <w:t xml:space="preserve"> Médiation(s), Stage au CAUE Rhône Métropole </w:t>
      </w:r>
      <w:r w:rsidRPr="009049D6">
        <w:rPr>
          <w:rFonts w:ascii="Times New Roman" w:eastAsiaTheme="minorHAnsi" w:hAnsi="Times New Roman" w:cs="Times New Roman"/>
          <w:color w:val="auto"/>
          <w:sz w:val="22"/>
          <w:szCs w:val="22"/>
        </w:rPr>
        <w:t>(34</w:t>
      </w:r>
      <w:r w:rsidR="00817546">
        <w:rPr>
          <w:rFonts w:ascii="Times New Roman" w:eastAsiaTheme="minorHAnsi" w:hAnsi="Times New Roman" w:cs="Times New Roman"/>
          <w:color w:val="auto"/>
          <w:sz w:val="22"/>
          <w:szCs w:val="22"/>
        </w:rPr>
        <w:t> </w:t>
      </w:r>
      <w:r w:rsidRPr="009049D6">
        <w:rPr>
          <w:rFonts w:ascii="Times New Roman" w:eastAsiaTheme="minorHAnsi" w:hAnsi="Times New Roman" w:cs="Times New Roman"/>
          <w:color w:val="auto"/>
          <w:sz w:val="22"/>
          <w:szCs w:val="22"/>
        </w:rPr>
        <w:t>p)</w:t>
      </w:r>
      <w:r w:rsidR="00817546">
        <w:rPr>
          <w:rFonts w:ascii="Times New Roman" w:eastAsiaTheme="minorHAnsi" w:hAnsi="Times New Roman" w:cs="Times New Roman"/>
          <w:color w:val="auto"/>
          <w:sz w:val="22"/>
          <w:szCs w:val="22"/>
        </w:rPr>
        <w:t>.</w:t>
      </w:r>
    </w:p>
    <w:p w14:paraId="3E678AD5" w14:textId="6D3FFEB9" w:rsidR="00C812FD" w:rsidRPr="009F0BA7" w:rsidRDefault="00C812FD" w:rsidP="008D5C86">
      <w:pPr>
        <w:pStyle w:val="Titre3"/>
        <w:rPr>
          <w:rFonts w:eastAsia="Times New Roman"/>
          <w:lang w:eastAsia="fr-FR"/>
        </w:rPr>
      </w:pPr>
      <w:r w:rsidRPr="009F0BA7">
        <w:rPr>
          <w:rFonts w:eastAsia="Times New Roman"/>
          <w:lang w:eastAsia="fr-FR"/>
        </w:rPr>
        <w:t xml:space="preserve">Liste des </w:t>
      </w:r>
      <w:r w:rsidRPr="008D5C86">
        <w:t>rapports</w:t>
      </w:r>
      <w:r w:rsidRPr="009F0BA7">
        <w:rPr>
          <w:rFonts w:eastAsia="Times New Roman"/>
          <w:lang w:eastAsia="fr-FR"/>
        </w:rPr>
        <w:t xml:space="preserve"> de </w:t>
      </w:r>
      <w:r w:rsidRPr="008D5C86">
        <w:t>projets</w:t>
      </w:r>
      <w:r w:rsidRPr="009F0BA7">
        <w:rPr>
          <w:rFonts w:eastAsia="Times New Roman"/>
          <w:lang w:eastAsia="fr-FR"/>
        </w:rPr>
        <w:t xml:space="preserve"> tutorés de M1 Tourisme</w:t>
      </w:r>
      <w:r w:rsidR="00B75A11">
        <w:rPr>
          <w:rFonts w:eastAsia="Times New Roman"/>
          <w:lang w:eastAsia="fr-FR"/>
        </w:rPr>
        <w:t xml:space="preserve"> </w:t>
      </w:r>
      <w:r w:rsidRPr="009F0BA7">
        <w:rPr>
          <w:rFonts w:eastAsia="Times New Roman"/>
          <w:lang w:eastAsia="fr-FR"/>
        </w:rPr>
        <w:t>(2017-)</w:t>
      </w:r>
    </w:p>
    <w:p w14:paraId="2545DE61" w14:textId="23AD89E7" w:rsidR="00C812FD" w:rsidRPr="005808A4" w:rsidRDefault="00C812FD" w:rsidP="005C0837">
      <w:pPr>
        <w:spacing w:after="140"/>
        <w:rPr>
          <w:rFonts w:ascii="Times New Roman" w:hAnsi="Times New Roman" w:cs="Times New Roman"/>
          <w:i/>
        </w:rPr>
      </w:pPr>
      <w:r w:rsidRPr="007D1834">
        <w:rPr>
          <w:rFonts w:ascii="Times New Roman" w:hAnsi="Times New Roman" w:cs="Times New Roman"/>
        </w:rPr>
        <w:t>2021-22 :</w:t>
      </w:r>
      <w:r w:rsidRPr="005808A4">
        <w:rPr>
          <w:rFonts w:ascii="Times New Roman" w:hAnsi="Times New Roman" w:cs="Times New Roman"/>
          <w:i/>
        </w:rPr>
        <w:t xml:space="preserve"> Étude pour la création d'un hébergement insolite dans un bateau de pêche désarmé </w:t>
      </w:r>
      <w:r w:rsidRPr="005808A4">
        <w:rPr>
          <w:rFonts w:ascii="Times New Roman" w:hAnsi="Times New Roman" w:cs="Times New Roman"/>
        </w:rPr>
        <w:t>(52</w:t>
      </w:r>
      <w:r w:rsidR="00B75A11">
        <w:rPr>
          <w:rFonts w:ascii="Times New Roman" w:hAnsi="Times New Roman" w:cs="Times New Roman"/>
        </w:rPr>
        <w:t> </w:t>
      </w:r>
      <w:r w:rsidRPr="005808A4">
        <w:rPr>
          <w:rFonts w:ascii="Times New Roman" w:hAnsi="Times New Roman" w:cs="Times New Roman"/>
        </w:rPr>
        <w:t>p.)</w:t>
      </w:r>
      <w:r w:rsidR="00817546">
        <w:rPr>
          <w:rFonts w:ascii="Times New Roman" w:hAnsi="Times New Roman" w:cs="Times New Roman"/>
        </w:rPr>
        <w:t>.</w:t>
      </w:r>
    </w:p>
    <w:p w14:paraId="0470F048" w14:textId="5992940B" w:rsidR="00C812FD" w:rsidRPr="005808A4" w:rsidRDefault="00C812FD" w:rsidP="005C0837">
      <w:pPr>
        <w:spacing w:after="140"/>
        <w:rPr>
          <w:rFonts w:ascii="Times New Roman" w:hAnsi="Times New Roman" w:cs="Times New Roman"/>
        </w:rPr>
      </w:pPr>
      <w:r w:rsidRPr="007D1834">
        <w:rPr>
          <w:rFonts w:ascii="Times New Roman" w:hAnsi="Times New Roman" w:cs="Times New Roman"/>
        </w:rPr>
        <w:t>2020-21 :</w:t>
      </w:r>
      <w:r w:rsidRPr="005808A4">
        <w:rPr>
          <w:rFonts w:ascii="Times New Roman" w:hAnsi="Times New Roman" w:cs="Times New Roman"/>
          <w:i/>
        </w:rPr>
        <w:t xml:space="preserve"> </w:t>
      </w:r>
      <w:proofErr w:type="spellStart"/>
      <w:r w:rsidRPr="005808A4">
        <w:rPr>
          <w:rFonts w:ascii="Times New Roman" w:hAnsi="Times New Roman" w:cs="Times New Roman"/>
          <w:i/>
        </w:rPr>
        <w:t>Halioti</w:t>
      </w:r>
      <w:r w:rsidR="007D1834">
        <w:rPr>
          <w:rFonts w:ascii="Times New Roman" w:hAnsi="Times New Roman" w:cs="Times New Roman"/>
          <w:i/>
        </w:rPr>
        <w:t>k</w:t>
      </w:r>
      <w:r w:rsidRPr="005808A4">
        <w:rPr>
          <w:rFonts w:ascii="Times New Roman" w:hAnsi="Times New Roman" w:cs="Times New Roman"/>
          <w:i/>
        </w:rPr>
        <w:t>a</w:t>
      </w:r>
      <w:proofErr w:type="spellEnd"/>
      <w:r w:rsidRPr="005808A4">
        <w:rPr>
          <w:rFonts w:ascii="Times New Roman" w:hAnsi="Times New Roman" w:cs="Times New Roman"/>
          <w:i/>
        </w:rPr>
        <w:t xml:space="preserve"> et le Pays Bigouden au Salon </w:t>
      </w:r>
      <w:proofErr w:type="spellStart"/>
      <w:r w:rsidRPr="005808A4">
        <w:rPr>
          <w:rFonts w:ascii="Times New Roman" w:hAnsi="Times New Roman" w:cs="Times New Roman"/>
          <w:i/>
        </w:rPr>
        <w:t>Broyard</w:t>
      </w:r>
      <w:proofErr w:type="spellEnd"/>
      <w:r w:rsidRPr="005808A4">
        <w:rPr>
          <w:rFonts w:ascii="Times New Roman" w:hAnsi="Times New Roman" w:cs="Times New Roman"/>
          <w:i/>
        </w:rPr>
        <w:t xml:space="preserve"> en Suisse </w:t>
      </w:r>
      <w:r w:rsidRPr="00817546">
        <w:rPr>
          <w:rFonts w:ascii="Times New Roman" w:hAnsi="Times New Roman" w:cs="Times New Roman"/>
        </w:rPr>
        <w:t>(53</w:t>
      </w:r>
      <w:r w:rsidR="00B75A11">
        <w:rPr>
          <w:rFonts w:ascii="Times New Roman" w:hAnsi="Times New Roman" w:cs="Times New Roman"/>
        </w:rPr>
        <w:t> </w:t>
      </w:r>
      <w:r w:rsidRPr="00817546">
        <w:rPr>
          <w:rFonts w:ascii="Times New Roman" w:hAnsi="Times New Roman" w:cs="Times New Roman"/>
        </w:rPr>
        <w:t>p.).</w:t>
      </w:r>
    </w:p>
    <w:p w14:paraId="7BBEA0BE" w14:textId="0FDB80F1" w:rsidR="00C812FD" w:rsidRPr="005808A4" w:rsidRDefault="00C812FD" w:rsidP="005C0837">
      <w:pPr>
        <w:spacing w:after="140"/>
        <w:rPr>
          <w:rFonts w:ascii="Times New Roman" w:hAnsi="Times New Roman" w:cs="Times New Roman"/>
        </w:rPr>
      </w:pPr>
      <w:r w:rsidRPr="005808A4">
        <w:rPr>
          <w:rFonts w:ascii="Times New Roman" w:hAnsi="Times New Roman" w:cs="Times New Roman"/>
        </w:rPr>
        <w:t xml:space="preserve">2019-20 : </w:t>
      </w:r>
      <w:r w:rsidRPr="005808A4">
        <w:rPr>
          <w:rFonts w:ascii="Times New Roman" w:hAnsi="Times New Roman" w:cs="Times New Roman"/>
          <w:i/>
        </w:rPr>
        <w:t>Déambulations portuaires</w:t>
      </w:r>
      <w:r w:rsidR="00817546">
        <w:rPr>
          <w:rFonts w:ascii="Times New Roman" w:hAnsi="Times New Roman" w:cs="Times New Roman"/>
          <w:i/>
        </w:rPr>
        <w:t> </w:t>
      </w:r>
      <w:r w:rsidRPr="005808A4">
        <w:rPr>
          <w:rFonts w:ascii="Times New Roman" w:hAnsi="Times New Roman" w:cs="Times New Roman"/>
          <w:i/>
        </w:rPr>
        <w:t>: renouer avec l’interface ville-port de Loctudy</w:t>
      </w:r>
      <w:r w:rsidR="00B75A11">
        <w:rPr>
          <w:rFonts w:ascii="Times New Roman" w:hAnsi="Times New Roman" w:cs="Times New Roman"/>
        </w:rPr>
        <w:t xml:space="preserve"> </w:t>
      </w:r>
      <w:r w:rsidRPr="005808A4">
        <w:rPr>
          <w:rFonts w:ascii="Times New Roman" w:hAnsi="Times New Roman" w:cs="Times New Roman"/>
        </w:rPr>
        <w:t>(80</w:t>
      </w:r>
      <w:r w:rsidR="00B75A11">
        <w:rPr>
          <w:rFonts w:ascii="Times New Roman" w:hAnsi="Times New Roman" w:cs="Times New Roman"/>
        </w:rPr>
        <w:t> </w:t>
      </w:r>
      <w:r w:rsidRPr="005808A4">
        <w:rPr>
          <w:rFonts w:ascii="Times New Roman" w:hAnsi="Times New Roman" w:cs="Times New Roman"/>
        </w:rPr>
        <w:t>p.)</w:t>
      </w:r>
      <w:r w:rsidR="00817546">
        <w:rPr>
          <w:rFonts w:ascii="Times New Roman" w:hAnsi="Times New Roman" w:cs="Times New Roman"/>
        </w:rPr>
        <w:t>.</w:t>
      </w:r>
    </w:p>
    <w:p w14:paraId="5B2987C4" w14:textId="3AA776BA" w:rsidR="00C812FD" w:rsidRPr="005808A4" w:rsidRDefault="00C812FD" w:rsidP="005C0837">
      <w:pPr>
        <w:spacing w:after="140"/>
        <w:rPr>
          <w:rFonts w:ascii="Times New Roman" w:hAnsi="Times New Roman" w:cs="Times New Roman"/>
        </w:rPr>
      </w:pPr>
      <w:r w:rsidRPr="005808A4">
        <w:rPr>
          <w:rFonts w:ascii="Times New Roman" w:hAnsi="Times New Roman" w:cs="Times New Roman"/>
        </w:rPr>
        <w:t xml:space="preserve">2018-19 : </w:t>
      </w:r>
      <w:r w:rsidRPr="005808A4">
        <w:rPr>
          <w:rFonts w:ascii="Times New Roman" w:hAnsi="Times New Roman" w:cs="Times New Roman"/>
          <w:i/>
        </w:rPr>
        <w:t>La boutique d’</w:t>
      </w:r>
      <w:proofErr w:type="spellStart"/>
      <w:r w:rsidRPr="005808A4">
        <w:rPr>
          <w:rFonts w:ascii="Times New Roman" w:hAnsi="Times New Roman" w:cs="Times New Roman"/>
          <w:i/>
        </w:rPr>
        <w:t>Océanopolis</w:t>
      </w:r>
      <w:proofErr w:type="spellEnd"/>
      <w:r w:rsidRPr="005808A4">
        <w:rPr>
          <w:rFonts w:ascii="Times New Roman" w:hAnsi="Times New Roman" w:cs="Times New Roman"/>
        </w:rPr>
        <w:t xml:space="preserve"> (71</w:t>
      </w:r>
      <w:r w:rsidR="00B75A11">
        <w:rPr>
          <w:rFonts w:ascii="Times New Roman" w:hAnsi="Times New Roman" w:cs="Times New Roman"/>
        </w:rPr>
        <w:t> </w:t>
      </w:r>
      <w:r w:rsidRPr="005808A4">
        <w:rPr>
          <w:rFonts w:ascii="Times New Roman" w:hAnsi="Times New Roman" w:cs="Times New Roman"/>
        </w:rPr>
        <w:t>p.)</w:t>
      </w:r>
      <w:r w:rsidR="00817546">
        <w:rPr>
          <w:rFonts w:ascii="Times New Roman" w:hAnsi="Times New Roman" w:cs="Times New Roman"/>
        </w:rPr>
        <w:t>.</w:t>
      </w:r>
    </w:p>
    <w:p w14:paraId="634A5606" w14:textId="3B624690" w:rsidR="00C812FD" w:rsidRPr="005808A4" w:rsidRDefault="00C812FD" w:rsidP="00C812FD">
      <w:pPr>
        <w:rPr>
          <w:rFonts w:ascii="Times New Roman" w:hAnsi="Times New Roman" w:cs="Times New Roman"/>
        </w:rPr>
      </w:pPr>
      <w:r w:rsidRPr="005808A4">
        <w:rPr>
          <w:rFonts w:ascii="Times New Roman" w:hAnsi="Times New Roman" w:cs="Times New Roman"/>
        </w:rPr>
        <w:t xml:space="preserve">2017-18 : </w:t>
      </w:r>
      <w:proofErr w:type="spellStart"/>
      <w:r w:rsidRPr="00817546">
        <w:rPr>
          <w:rFonts w:ascii="Times New Roman" w:hAnsi="Times New Roman" w:cs="Times New Roman"/>
          <w:i/>
        </w:rPr>
        <w:t>Océanopolis</w:t>
      </w:r>
      <w:proofErr w:type="spellEnd"/>
      <w:r w:rsidRPr="00817546">
        <w:rPr>
          <w:rFonts w:ascii="Times New Roman" w:hAnsi="Times New Roman" w:cs="Times New Roman"/>
          <w:i/>
        </w:rPr>
        <w:t>, marketing de courts séjours pour un équipement structurant</w:t>
      </w:r>
      <w:r w:rsidRPr="005808A4">
        <w:rPr>
          <w:rFonts w:ascii="Times New Roman" w:hAnsi="Times New Roman" w:cs="Times New Roman"/>
        </w:rPr>
        <w:t xml:space="preserve"> (60</w:t>
      </w:r>
      <w:r w:rsidR="00B75A11">
        <w:rPr>
          <w:rFonts w:ascii="Times New Roman" w:hAnsi="Times New Roman" w:cs="Times New Roman"/>
        </w:rPr>
        <w:t> </w:t>
      </w:r>
      <w:r w:rsidRPr="005808A4">
        <w:rPr>
          <w:rFonts w:ascii="Times New Roman" w:hAnsi="Times New Roman" w:cs="Times New Roman"/>
        </w:rPr>
        <w:t>p.).</w:t>
      </w:r>
    </w:p>
    <w:p w14:paraId="35D30CA1" w14:textId="1CC17252" w:rsidR="00C812FD" w:rsidRPr="009049D6" w:rsidRDefault="00C812FD" w:rsidP="008D5C86">
      <w:pPr>
        <w:pStyle w:val="Titre3"/>
        <w:rPr>
          <w:rFonts w:eastAsia="Times New Roman"/>
          <w:lang w:eastAsia="fr-FR"/>
        </w:rPr>
      </w:pPr>
      <w:r w:rsidRPr="009049D6">
        <w:rPr>
          <w:rFonts w:eastAsia="Times New Roman"/>
          <w:lang w:eastAsia="fr-FR"/>
        </w:rPr>
        <w:lastRenderedPageBreak/>
        <w:t xml:space="preserve">Liste des rapports </w:t>
      </w:r>
      <w:r w:rsidRPr="008D5C86">
        <w:t>de</w:t>
      </w:r>
      <w:r w:rsidRPr="009049D6">
        <w:rPr>
          <w:rFonts w:eastAsia="Times New Roman"/>
          <w:lang w:eastAsia="fr-FR"/>
        </w:rPr>
        <w:t xml:space="preserve"> stage </w:t>
      </w:r>
      <w:r w:rsidR="009049D6">
        <w:rPr>
          <w:rFonts w:eastAsia="Times New Roman"/>
          <w:lang w:eastAsia="fr-FR"/>
        </w:rPr>
        <w:t>(</w:t>
      </w:r>
      <w:r w:rsidR="009049D6" w:rsidRPr="008D5C86">
        <w:t>trois</w:t>
      </w:r>
      <w:r w:rsidR="009049D6">
        <w:rPr>
          <w:rFonts w:eastAsia="Times New Roman"/>
          <w:lang w:eastAsia="fr-FR"/>
        </w:rPr>
        <w:t xml:space="preserve"> mois) </w:t>
      </w:r>
      <w:r w:rsidRPr="009049D6">
        <w:rPr>
          <w:rFonts w:eastAsia="Times New Roman"/>
          <w:lang w:eastAsia="fr-FR"/>
        </w:rPr>
        <w:t>de M1 Tourisme</w:t>
      </w:r>
      <w:r w:rsidR="009049D6">
        <w:rPr>
          <w:rFonts w:eastAsia="Times New Roman"/>
          <w:lang w:eastAsia="fr-FR"/>
        </w:rPr>
        <w:t xml:space="preserve"> (en moyenne 4 par an)</w:t>
      </w:r>
    </w:p>
    <w:p w14:paraId="7C985E44" w14:textId="6C7F0D2C" w:rsidR="00C812FD" w:rsidRPr="005808A4" w:rsidRDefault="00C812FD" w:rsidP="005C0837">
      <w:pPr>
        <w:spacing w:after="140"/>
        <w:rPr>
          <w:rFonts w:ascii="Times New Roman" w:hAnsi="Times New Roman" w:cs="Times New Roman"/>
        </w:rPr>
      </w:pPr>
      <w:r w:rsidRPr="005808A4">
        <w:rPr>
          <w:rFonts w:ascii="Times New Roman" w:hAnsi="Times New Roman" w:cs="Times New Roman"/>
        </w:rPr>
        <w:t xml:space="preserve">2021-22 : </w:t>
      </w:r>
      <w:r w:rsidRPr="005808A4">
        <w:rPr>
          <w:rFonts w:ascii="Times New Roman" w:hAnsi="Times New Roman" w:cs="Times New Roman"/>
          <w:i/>
        </w:rPr>
        <w:t xml:space="preserve">Management et gestion d’une structure touristique littorale à </w:t>
      </w:r>
      <w:proofErr w:type="spellStart"/>
      <w:r w:rsidRPr="005808A4">
        <w:rPr>
          <w:rFonts w:ascii="Times New Roman" w:hAnsi="Times New Roman" w:cs="Times New Roman"/>
          <w:i/>
        </w:rPr>
        <w:t>Haliotika</w:t>
      </w:r>
      <w:proofErr w:type="spellEnd"/>
      <w:r w:rsidRPr="005808A4">
        <w:rPr>
          <w:rFonts w:ascii="Times New Roman" w:hAnsi="Times New Roman" w:cs="Times New Roman"/>
          <w:i/>
        </w:rPr>
        <w:t>, la Cité de la pêche</w:t>
      </w:r>
      <w:r w:rsidRPr="005808A4">
        <w:rPr>
          <w:rFonts w:ascii="Times New Roman" w:hAnsi="Times New Roman" w:cs="Times New Roman"/>
        </w:rPr>
        <w:t xml:space="preserve"> (77</w:t>
      </w:r>
      <w:r w:rsidR="00B75A11">
        <w:rPr>
          <w:rFonts w:ascii="Times New Roman" w:hAnsi="Times New Roman" w:cs="Times New Roman"/>
        </w:rPr>
        <w:t> </w:t>
      </w:r>
      <w:r w:rsidRPr="005808A4">
        <w:rPr>
          <w:rFonts w:ascii="Times New Roman" w:hAnsi="Times New Roman" w:cs="Times New Roman"/>
        </w:rPr>
        <w:t xml:space="preserve">p.) ; </w:t>
      </w:r>
      <w:r w:rsidRPr="005808A4">
        <w:rPr>
          <w:rFonts w:ascii="Times New Roman" w:hAnsi="Times New Roman" w:cs="Times New Roman"/>
          <w:i/>
        </w:rPr>
        <w:t xml:space="preserve">Stage à l’Auberge de jeunesse, Granit Rose de Trébeurden </w:t>
      </w:r>
      <w:r w:rsidRPr="005808A4">
        <w:rPr>
          <w:rFonts w:ascii="Times New Roman" w:hAnsi="Times New Roman" w:cs="Times New Roman"/>
        </w:rPr>
        <w:t>(33</w:t>
      </w:r>
      <w:r w:rsidR="00B75A11">
        <w:rPr>
          <w:rFonts w:ascii="Times New Roman" w:hAnsi="Times New Roman" w:cs="Times New Roman"/>
        </w:rPr>
        <w:t> </w:t>
      </w:r>
      <w:r w:rsidRPr="005808A4">
        <w:rPr>
          <w:rFonts w:ascii="Times New Roman" w:hAnsi="Times New Roman" w:cs="Times New Roman"/>
        </w:rPr>
        <w:t xml:space="preserve">p.) ; </w:t>
      </w:r>
      <w:r w:rsidRPr="005808A4">
        <w:rPr>
          <w:rFonts w:ascii="Times New Roman" w:hAnsi="Times New Roman" w:cs="Times New Roman"/>
          <w:i/>
        </w:rPr>
        <w:t>Chargée du suivi, du développement et de la valorisation du patrimoine naturel Tourisme Côte des Légendes, Nord Bretagne</w:t>
      </w:r>
      <w:r w:rsidRPr="005808A4">
        <w:rPr>
          <w:rFonts w:ascii="Times New Roman" w:hAnsi="Times New Roman" w:cs="Times New Roman"/>
        </w:rPr>
        <w:t xml:space="preserve"> (53</w:t>
      </w:r>
      <w:r w:rsidR="00B75A11">
        <w:rPr>
          <w:rFonts w:ascii="Times New Roman" w:hAnsi="Times New Roman" w:cs="Times New Roman"/>
        </w:rPr>
        <w:t> </w:t>
      </w:r>
      <w:r w:rsidRPr="005808A4">
        <w:rPr>
          <w:rFonts w:ascii="Times New Roman" w:hAnsi="Times New Roman" w:cs="Times New Roman"/>
        </w:rPr>
        <w:t xml:space="preserve">p.) ; </w:t>
      </w:r>
      <w:r w:rsidRPr="005808A4">
        <w:rPr>
          <w:rFonts w:ascii="Times New Roman" w:hAnsi="Times New Roman" w:cs="Times New Roman"/>
          <w:i/>
        </w:rPr>
        <w:t>Tohapi Camping, stagiaire adjointe de direction</w:t>
      </w:r>
      <w:r w:rsidRPr="005808A4">
        <w:rPr>
          <w:rFonts w:ascii="Times New Roman" w:hAnsi="Times New Roman" w:cs="Times New Roman"/>
        </w:rPr>
        <w:t xml:space="preserve"> (45</w:t>
      </w:r>
      <w:r w:rsidR="00B75A11">
        <w:rPr>
          <w:rFonts w:ascii="Times New Roman" w:hAnsi="Times New Roman" w:cs="Times New Roman"/>
        </w:rPr>
        <w:t> </w:t>
      </w:r>
      <w:r w:rsidRPr="005808A4">
        <w:rPr>
          <w:rFonts w:ascii="Times New Roman" w:hAnsi="Times New Roman" w:cs="Times New Roman"/>
        </w:rPr>
        <w:t>p.)</w:t>
      </w:r>
      <w:r w:rsidR="00817546">
        <w:rPr>
          <w:rFonts w:ascii="Times New Roman" w:hAnsi="Times New Roman" w:cs="Times New Roman"/>
        </w:rPr>
        <w:t>.</w:t>
      </w:r>
    </w:p>
    <w:p w14:paraId="7C65587A" w14:textId="3B4E19CC" w:rsidR="00C812FD" w:rsidRDefault="00C812FD" w:rsidP="005C0837">
      <w:pPr>
        <w:spacing w:after="140"/>
        <w:rPr>
          <w:rFonts w:ascii="Times New Roman" w:hAnsi="Times New Roman" w:cs="Times New Roman"/>
        </w:rPr>
      </w:pPr>
      <w:r w:rsidRPr="005808A4">
        <w:rPr>
          <w:rFonts w:ascii="Times New Roman" w:hAnsi="Times New Roman" w:cs="Times New Roman"/>
        </w:rPr>
        <w:t xml:space="preserve">2020-21 : </w:t>
      </w:r>
      <w:r w:rsidRPr="005808A4">
        <w:rPr>
          <w:rFonts w:ascii="Times New Roman" w:hAnsi="Times New Roman" w:cs="Times New Roman"/>
          <w:i/>
        </w:rPr>
        <w:t xml:space="preserve">Camping de </w:t>
      </w:r>
      <w:proofErr w:type="spellStart"/>
      <w:r w:rsidRPr="005808A4">
        <w:rPr>
          <w:rFonts w:ascii="Times New Roman" w:hAnsi="Times New Roman" w:cs="Times New Roman"/>
          <w:i/>
        </w:rPr>
        <w:t>Kerzerho</w:t>
      </w:r>
      <w:proofErr w:type="spellEnd"/>
      <w:r w:rsidRPr="005808A4">
        <w:rPr>
          <w:rFonts w:ascii="Times New Roman" w:hAnsi="Times New Roman" w:cs="Times New Roman"/>
        </w:rPr>
        <w:t xml:space="preserve"> (54</w:t>
      </w:r>
      <w:r w:rsidR="00B75A11">
        <w:rPr>
          <w:rFonts w:ascii="Times New Roman" w:hAnsi="Times New Roman" w:cs="Times New Roman"/>
        </w:rPr>
        <w:t> </w:t>
      </w:r>
      <w:r w:rsidRPr="005808A4">
        <w:rPr>
          <w:rFonts w:ascii="Times New Roman" w:hAnsi="Times New Roman" w:cs="Times New Roman"/>
        </w:rPr>
        <w:t xml:space="preserve">p.), </w:t>
      </w:r>
      <w:proofErr w:type="spellStart"/>
      <w:r w:rsidRPr="005808A4">
        <w:rPr>
          <w:rFonts w:ascii="Times New Roman" w:hAnsi="Times New Roman" w:cs="Times New Roman"/>
          <w:i/>
        </w:rPr>
        <w:t>Voglia</w:t>
      </w:r>
      <w:proofErr w:type="spellEnd"/>
      <w:r w:rsidRPr="005808A4">
        <w:rPr>
          <w:rFonts w:ascii="Times New Roman" w:hAnsi="Times New Roman" w:cs="Times New Roman"/>
          <w:i/>
        </w:rPr>
        <w:t xml:space="preserve"> Di Mare, Ajaccio</w:t>
      </w:r>
      <w:r w:rsidRPr="005808A4">
        <w:rPr>
          <w:rFonts w:ascii="Times New Roman" w:hAnsi="Times New Roman" w:cs="Times New Roman"/>
        </w:rPr>
        <w:t xml:space="preserve"> </w:t>
      </w:r>
      <w:r w:rsidRPr="005808A4">
        <w:rPr>
          <w:rFonts w:ascii="Times New Roman" w:hAnsi="Times New Roman" w:cs="Times New Roman"/>
          <w:i/>
        </w:rPr>
        <w:t xml:space="preserve">(Corse Catamarans) </w:t>
      </w:r>
      <w:r w:rsidRPr="005808A4">
        <w:rPr>
          <w:rFonts w:ascii="Times New Roman" w:hAnsi="Times New Roman" w:cs="Times New Roman"/>
        </w:rPr>
        <w:t>(76</w:t>
      </w:r>
      <w:r w:rsidR="00B75A11">
        <w:rPr>
          <w:rFonts w:ascii="Times New Roman" w:hAnsi="Times New Roman" w:cs="Times New Roman"/>
        </w:rPr>
        <w:t> </w:t>
      </w:r>
      <w:r w:rsidRPr="005808A4">
        <w:rPr>
          <w:rFonts w:ascii="Times New Roman" w:hAnsi="Times New Roman" w:cs="Times New Roman"/>
        </w:rPr>
        <w:t xml:space="preserve">p.), </w:t>
      </w:r>
      <w:r w:rsidRPr="005808A4">
        <w:rPr>
          <w:rFonts w:ascii="Times New Roman" w:hAnsi="Times New Roman" w:cs="Times New Roman"/>
          <w:i/>
        </w:rPr>
        <w:t>Club nautique du Vauclin (Martinique)</w:t>
      </w:r>
      <w:r w:rsidRPr="005808A4">
        <w:rPr>
          <w:rFonts w:ascii="Times New Roman" w:hAnsi="Times New Roman" w:cs="Times New Roman"/>
        </w:rPr>
        <w:t xml:space="preserve"> (54</w:t>
      </w:r>
      <w:r w:rsidR="00B75A11">
        <w:rPr>
          <w:rFonts w:ascii="Times New Roman" w:hAnsi="Times New Roman" w:cs="Times New Roman"/>
        </w:rPr>
        <w:t> </w:t>
      </w:r>
      <w:r w:rsidRPr="005808A4">
        <w:rPr>
          <w:rFonts w:ascii="Times New Roman" w:hAnsi="Times New Roman" w:cs="Times New Roman"/>
        </w:rPr>
        <w:t>p.).</w:t>
      </w:r>
    </w:p>
    <w:p w14:paraId="3D6DC0CF" w14:textId="725615E4" w:rsidR="00C812FD" w:rsidRDefault="009049D6" w:rsidP="00C812FD">
      <w:r>
        <w:rPr>
          <w:rFonts w:ascii="Times New Roman" w:hAnsi="Times New Roman" w:cs="Times New Roman"/>
        </w:rPr>
        <w:t xml:space="preserve">2018-19 : </w:t>
      </w:r>
      <w:r w:rsidRPr="009049D6">
        <w:rPr>
          <w:rFonts w:ascii="Times New Roman" w:hAnsi="Times New Roman" w:cs="Times New Roman"/>
          <w:i/>
        </w:rPr>
        <w:t xml:space="preserve">Camping </w:t>
      </w:r>
      <w:proofErr w:type="spellStart"/>
      <w:r w:rsidRPr="009049D6">
        <w:rPr>
          <w:rFonts w:ascii="Times New Roman" w:hAnsi="Times New Roman" w:cs="Times New Roman"/>
          <w:i/>
        </w:rPr>
        <w:t>Sunelia</w:t>
      </w:r>
      <w:proofErr w:type="spellEnd"/>
      <w:r w:rsidRPr="009049D6">
        <w:rPr>
          <w:rFonts w:ascii="Times New Roman" w:hAnsi="Times New Roman" w:cs="Times New Roman"/>
          <w:i/>
        </w:rPr>
        <w:t xml:space="preserve">. La pointe du </w:t>
      </w:r>
      <w:proofErr w:type="spellStart"/>
      <w:r w:rsidRPr="009049D6">
        <w:rPr>
          <w:rFonts w:ascii="Times New Roman" w:hAnsi="Times New Roman" w:cs="Times New Roman"/>
          <w:i/>
        </w:rPr>
        <w:t>Medoc</w:t>
      </w:r>
      <w:proofErr w:type="spellEnd"/>
      <w:r>
        <w:rPr>
          <w:rFonts w:ascii="Times New Roman" w:hAnsi="Times New Roman" w:cs="Times New Roman"/>
        </w:rPr>
        <w:t xml:space="preserve"> (53</w:t>
      </w:r>
      <w:r w:rsidR="00B75A1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p.)</w:t>
      </w:r>
      <w:r w:rsidR="0081754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9049D6">
        <w:rPr>
          <w:rFonts w:ascii="Times New Roman" w:hAnsi="Times New Roman" w:cs="Times New Roman"/>
          <w:i/>
        </w:rPr>
        <w:t xml:space="preserve">Développement et commercialisation d’une structure touristique sur bordure du littoral, SARL </w:t>
      </w:r>
      <w:proofErr w:type="spellStart"/>
      <w:r w:rsidRPr="009049D6">
        <w:rPr>
          <w:rFonts w:ascii="Times New Roman" w:hAnsi="Times New Roman" w:cs="Times New Roman"/>
          <w:i/>
        </w:rPr>
        <w:t>Vitalic</w:t>
      </w:r>
      <w:proofErr w:type="spellEnd"/>
      <w:r>
        <w:rPr>
          <w:rFonts w:ascii="Times New Roman" w:hAnsi="Times New Roman" w:cs="Times New Roman"/>
        </w:rPr>
        <w:t xml:space="preserve"> (60</w:t>
      </w:r>
      <w:r w:rsidR="00B75A1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p.)</w:t>
      </w:r>
      <w:r w:rsidR="00817546">
        <w:rPr>
          <w:rFonts w:ascii="Times New Roman" w:hAnsi="Times New Roman" w:cs="Times New Roman"/>
        </w:rPr>
        <w:t>.</w:t>
      </w:r>
    </w:p>
    <w:p w14:paraId="368AA243" w14:textId="77777777" w:rsidR="002C5E9F" w:rsidRDefault="002C5E9F" w:rsidP="008D5C86">
      <w:pPr>
        <w:pStyle w:val="Titre3"/>
        <w:rPr>
          <w:rFonts w:eastAsia="Times New Roman"/>
          <w:lang w:eastAsia="fr-FR"/>
        </w:rPr>
      </w:pPr>
      <w:r w:rsidRPr="009049D6">
        <w:rPr>
          <w:rFonts w:eastAsia="Times New Roman"/>
          <w:lang w:eastAsia="fr-FR"/>
        </w:rPr>
        <w:t xml:space="preserve">Liste des </w:t>
      </w:r>
      <w:r>
        <w:rPr>
          <w:rFonts w:eastAsia="Times New Roman"/>
          <w:lang w:eastAsia="fr-FR"/>
        </w:rPr>
        <w:t xml:space="preserve">mémoires de </w:t>
      </w:r>
      <w:r w:rsidRPr="008D5C86">
        <w:t>fin</w:t>
      </w:r>
      <w:r>
        <w:rPr>
          <w:rFonts w:eastAsia="Times New Roman"/>
          <w:lang w:eastAsia="fr-FR"/>
        </w:rPr>
        <w:t xml:space="preserve"> d’études du M2 professionnalisant « Développement de projets en </w:t>
      </w:r>
      <w:r w:rsidRPr="008D5C86">
        <w:t>tourisme</w:t>
      </w:r>
      <w:r>
        <w:rPr>
          <w:rFonts w:eastAsia="Times New Roman"/>
          <w:lang w:eastAsia="fr-FR"/>
        </w:rPr>
        <w:t xml:space="preserve"> culturel » (environ une centaine de pages)</w:t>
      </w:r>
      <w:r w:rsidR="002576DE">
        <w:rPr>
          <w:rFonts w:eastAsia="Times New Roman"/>
          <w:lang w:eastAsia="fr-FR"/>
        </w:rPr>
        <w:t> : suivi ou participation aux soutenances</w:t>
      </w:r>
    </w:p>
    <w:p w14:paraId="14A6E1FA" w14:textId="0B203CAC" w:rsidR="009D16F0" w:rsidRPr="007D1834" w:rsidRDefault="002C5E9F" w:rsidP="005C0837">
      <w:pPr>
        <w:spacing w:after="140"/>
        <w:rPr>
          <w:rFonts w:ascii="Times New Roman" w:hAnsi="Times New Roman" w:cs="Times New Roman"/>
        </w:rPr>
      </w:pPr>
      <w:r w:rsidRPr="007D1834">
        <w:rPr>
          <w:rFonts w:ascii="Times New Roman" w:hAnsi="Times New Roman" w:cs="Times New Roman"/>
        </w:rPr>
        <w:t>2015-16</w:t>
      </w:r>
      <w:r w:rsidR="007D1834">
        <w:rPr>
          <w:rFonts w:ascii="Times New Roman" w:hAnsi="Times New Roman" w:cs="Times New Roman"/>
        </w:rPr>
        <w:t> :</w:t>
      </w:r>
    </w:p>
    <w:p w14:paraId="1A8AEAD5" w14:textId="1A3829FD" w:rsidR="002860C9" w:rsidRPr="005C0837" w:rsidRDefault="002C5E9F" w:rsidP="005C0837">
      <w:pPr>
        <w:spacing w:after="140"/>
        <w:rPr>
          <w:rFonts w:ascii="Times New Roman" w:hAnsi="Times New Roman" w:cs="Times New Roman"/>
          <w:i/>
          <w:spacing w:val="-6"/>
        </w:rPr>
      </w:pPr>
      <w:r w:rsidRPr="005C0837">
        <w:rPr>
          <w:rFonts w:ascii="Times New Roman" w:hAnsi="Times New Roman" w:cs="Times New Roman"/>
          <w:i/>
          <w:spacing w:val="-6"/>
        </w:rPr>
        <w:t>Habiller l’authenticité. Entre volonté de sauvegarde et mise en scène, l’histoire d’un siècle en Pays Bigouden</w:t>
      </w:r>
      <w:r w:rsidR="00817546" w:rsidRPr="005C0837">
        <w:rPr>
          <w:rFonts w:ascii="Times New Roman" w:hAnsi="Times New Roman" w:cs="Times New Roman"/>
          <w:i/>
          <w:spacing w:val="-6"/>
        </w:rPr>
        <w:t>.</w:t>
      </w:r>
    </w:p>
    <w:p w14:paraId="19485997" w14:textId="2C6BCAD1" w:rsidR="002860C9" w:rsidRPr="007D1834" w:rsidRDefault="002C5E9F" w:rsidP="005C0837">
      <w:pPr>
        <w:spacing w:after="140"/>
        <w:rPr>
          <w:rFonts w:ascii="Times New Roman" w:hAnsi="Times New Roman" w:cs="Times New Roman"/>
          <w:i/>
        </w:rPr>
      </w:pPr>
      <w:r w:rsidRPr="007D1834">
        <w:rPr>
          <w:rFonts w:ascii="Times New Roman" w:hAnsi="Times New Roman" w:cs="Times New Roman"/>
          <w:i/>
        </w:rPr>
        <w:t>Les enjeux économiques et symboliques de la valorisa</w:t>
      </w:r>
      <w:r w:rsidR="007D1834" w:rsidRPr="007D1834">
        <w:rPr>
          <w:rFonts w:ascii="Times New Roman" w:hAnsi="Times New Roman" w:cs="Times New Roman"/>
          <w:i/>
        </w:rPr>
        <w:t>t</w:t>
      </w:r>
      <w:r w:rsidRPr="007D1834">
        <w:rPr>
          <w:rFonts w:ascii="Times New Roman" w:hAnsi="Times New Roman" w:cs="Times New Roman"/>
          <w:i/>
        </w:rPr>
        <w:t>ion touristique d’une route historique. L’initiative percheronne</w:t>
      </w:r>
      <w:r w:rsidR="00817546">
        <w:rPr>
          <w:rFonts w:ascii="Times New Roman" w:hAnsi="Times New Roman" w:cs="Times New Roman"/>
          <w:i/>
        </w:rPr>
        <w:t>.</w:t>
      </w:r>
    </w:p>
    <w:p w14:paraId="6234592B" w14:textId="3E507F87" w:rsidR="002860C9" w:rsidRPr="007D1834" w:rsidRDefault="002C5E9F" w:rsidP="005C0837">
      <w:pPr>
        <w:spacing w:after="140"/>
        <w:rPr>
          <w:rFonts w:ascii="Times New Roman" w:hAnsi="Times New Roman" w:cs="Times New Roman"/>
          <w:i/>
        </w:rPr>
      </w:pPr>
      <w:r w:rsidRPr="007D1834">
        <w:rPr>
          <w:rFonts w:ascii="Times New Roman" w:hAnsi="Times New Roman" w:cs="Times New Roman"/>
          <w:i/>
        </w:rPr>
        <w:t>Communique et danse. Rencontres de patrimoines fragiles et mouvants.</w:t>
      </w:r>
    </w:p>
    <w:p w14:paraId="767EDB9F" w14:textId="3BAE5D3A" w:rsidR="002860C9" w:rsidRPr="007D1834" w:rsidRDefault="002C5E9F" w:rsidP="005C0837">
      <w:pPr>
        <w:spacing w:after="140"/>
        <w:rPr>
          <w:rFonts w:ascii="Times New Roman" w:hAnsi="Times New Roman" w:cs="Times New Roman"/>
          <w:i/>
        </w:rPr>
      </w:pPr>
      <w:r w:rsidRPr="007D1834">
        <w:rPr>
          <w:rFonts w:ascii="Times New Roman" w:hAnsi="Times New Roman" w:cs="Times New Roman"/>
          <w:i/>
        </w:rPr>
        <w:t>‘Quand les calvaires s’illumine</w:t>
      </w:r>
      <w:r w:rsidR="007D1834" w:rsidRPr="007D1834">
        <w:rPr>
          <w:rFonts w:ascii="Times New Roman" w:hAnsi="Times New Roman" w:cs="Times New Roman"/>
          <w:i/>
        </w:rPr>
        <w:t>nt</w:t>
      </w:r>
      <w:r w:rsidRPr="007D1834">
        <w:rPr>
          <w:rFonts w:ascii="Times New Roman" w:hAnsi="Times New Roman" w:cs="Times New Roman"/>
          <w:i/>
        </w:rPr>
        <w:t>…</w:t>
      </w:r>
      <w:r w:rsidR="005C0837">
        <w:rPr>
          <w:rFonts w:ascii="Times New Roman" w:hAnsi="Times New Roman" w:cs="Times New Roman"/>
          <w:i/>
        </w:rPr>
        <w:t>’</w:t>
      </w:r>
      <w:r w:rsidRPr="007D1834">
        <w:rPr>
          <w:rFonts w:ascii="Times New Roman" w:hAnsi="Times New Roman" w:cs="Times New Roman"/>
          <w:i/>
        </w:rPr>
        <w:t xml:space="preserve"> L’association des 7 calvaires monumentaux.</w:t>
      </w:r>
    </w:p>
    <w:p w14:paraId="04A375B0" w14:textId="19633AFA" w:rsidR="002860C9" w:rsidRPr="007D1834" w:rsidRDefault="002C5E9F" w:rsidP="005C0837">
      <w:pPr>
        <w:spacing w:after="140"/>
        <w:rPr>
          <w:rFonts w:ascii="Times New Roman" w:hAnsi="Times New Roman" w:cs="Times New Roman"/>
          <w:i/>
        </w:rPr>
      </w:pPr>
      <w:r w:rsidRPr="007D1834">
        <w:rPr>
          <w:rFonts w:ascii="Times New Roman" w:hAnsi="Times New Roman" w:cs="Times New Roman"/>
          <w:i/>
        </w:rPr>
        <w:t>L’enjeu du patrimoine français auprès des touristes chinois</w:t>
      </w:r>
      <w:r w:rsidR="00817546">
        <w:rPr>
          <w:rFonts w:ascii="Times New Roman" w:hAnsi="Times New Roman" w:cs="Times New Roman"/>
          <w:i/>
        </w:rPr>
        <w:t>.</w:t>
      </w:r>
    </w:p>
    <w:p w14:paraId="63BB6273" w14:textId="693E1EE7" w:rsidR="002860C9" w:rsidRPr="007D1834" w:rsidRDefault="002C5E9F" w:rsidP="005C0837">
      <w:pPr>
        <w:spacing w:after="140"/>
        <w:rPr>
          <w:rFonts w:ascii="Times New Roman" w:hAnsi="Times New Roman" w:cs="Times New Roman"/>
          <w:i/>
        </w:rPr>
      </w:pPr>
      <w:r w:rsidRPr="007D1834">
        <w:rPr>
          <w:rFonts w:ascii="Times New Roman" w:hAnsi="Times New Roman" w:cs="Times New Roman"/>
          <w:i/>
        </w:rPr>
        <w:t>L’écomusée de Saint-Nazaire, une structure originale qui réfléchi</w:t>
      </w:r>
      <w:r w:rsidR="00B75A11">
        <w:rPr>
          <w:rFonts w:ascii="Times New Roman" w:hAnsi="Times New Roman" w:cs="Times New Roman"/>
          <w:i/>
        </w:rPr>
        <w:t>t</w:t>
      </w:r>
      <w:r w:rsidRPr="007D1834">
        <w:rPr>
          <w:rFonts w:ascii="Times New Roman" w:hAnsi="Times New Roman" w:cs="Times New Roman"/>
          <w:i/>
        </w:rPr>
        <w:t xml:space="preserve"> à son évolution</w:t>
      </w:r>
      <w:r w:rsidR="00817546">
        <w:rPr>
          <w:rFonts w:ascii="Times New Roman" w:hAnsi="Times New Roman" w:cs="Times New Roman"/>
          <w:i/>
        </w:rPr>
        <w:t>.</w:t>
      </w:r>
    </w:p>
    <w:p w14:paraId="351393BC" w14:textId="15ED9C1C" w:rsidR="002860C9" w:rsidRPr="007D1834" w:rsidRDefault="002576DE" w:rsidP="005C0837">
      <w:pPr>
        <w:spacing w:after="140"/>
        <w:rPr>
          <w:rFonts w:ascii="Times New Roman" w:hAnsi="Times New Roman" w:cs="Times New Roman"/>
          <w:i/>
        </w:rPr>
      </w:pPr>
      <w:r w:rsidRPr="007D1834">
        <w:rPr>
          <w:rFonts w:ascii="Times New Roman" w:hAnsi="Times New Roman" w:cs="Times New Roman"/>
          <w:i/>
        </w:rPr>
        <w:t>Le tourisme culturel et le tourisme d’affaires au Château des Ducs de Bretagne</w:t>
      </w:r>
      <w:r w:rsidR="00817546">
        <w:rPr>
          <w:rFonts w:ascii="Times New Roman" w:hAnsi="Times New Roman" w:cs="Times New Roman"/>
          <w:i/>
        </w:rPr>
        <w:t>.</w:t>
      </w:r>
    </w:p>
    <w:p w14:paraId="7F7FAEBD" w14:textId="578AA221" w:rsidR="002C5E9F" w:rsidRPr="007D1834" w:rsidRDefault="002576DE" w:rsidP="002C5E9F">
      <w:pPr>
        <w:rPr>
          <w:rFonts w:ascii="Times New Roman" w:hAnsi="Times New Roman" w:cs="Times New Roman"/>
          <w:i/>
        </w:rPr>
      </w:pPr>
      <w:r w:rsidRPr="007D1834">
        <w:rPr>
          <w:rFonts w:ascii="Times New Roman" w:hAnsi="Times New Roman" w:cs="Times New Roman"/>
          <w:i/>
        </w:rPr>
        <w:t>La représentation du territoire du centre Bretagne à travers l’étude de la valorisation de son patrimoine archéologique.</w:t>
      </w:r>
    </w:p>
    <w:p w14:paraId="321FEC4E" w14:textId="7E671F06" w:rsidR="009D16F0" w:rsidRPr="007D1834" w:rsidRDefault="002C5E9F" w:rsidP="005C0837">
      <w:pPr>
        <w:spacing w:after="140"/>
        <w:rPr>
          <w:rFonts w:ascii="Times New Roman" w:hAnsi="Times New Roman" w:cs="Times New Roman"/>
        </w:rPr>
      </w:pPr>
      <w:r w:rsidRPr="007D1834">
        <w:rPr>
          <w:rFonts w:ascii="Times New Roman" w:hAnsi="Times New Roman" w:cs="Times New Roman"/>
        </w:rPr>
        <w:t>2014-15</w:t>
      </w:r>
      <w:r w:rsidR="007D1834">
        <w:rPr>
          <w:rFonts w:ascii="Times New Roman" w:hAnsi="Times New Roman" w:cs="Times New Roman"/>
        </w:rPr>
        <w:t> :</w:t>
      </w:r>
    </w:p>
    <w:p w14:paraId="37D6AA1C" w14:textId="167922D8" w:rsidR="009D16F0" w:rsidRPr="007D1834" w:rsidRDefault="002C5E9F" w:rsidP="005C0837">
      <w:pPr>
        <w:spacing w:after="140"/>
        <w:rPr>
          <w:rFonts w:ascii="Times New Roman" w:hAnsi="Times New Roman" w:cs="Times New Roman"/>
          <w:i/>
        </w:rPr>
      </w:pPr>
      <w:r w:rsidRPr="007D1834">
        <w:rPr>
          <w:rFonts w:ascii="Times New Roman" w:hAnsi="Times New Roman" w:cs="Times New Roman"/>
          <w:i/>
        </w:rPr>
        <w:t xml:space="preserve">Processus et enjeux de construction de l’objet de patrimoine : du bateau-atelier au bateau-musée. Le cas du Roi Gradlon au </w:t>
      </w:r>
      <w:r w:rsidR="00B75A11">
        <w:rPr>
          <w:rFonts w:ascii="Times New Roman" w:hAnsi="Times New Roman" w:cs="Times New Roman"/>
          <w:i/>
        </w:rPr>
        <w:t>P</w:t>
      </w:r>
      <w:r w:rsidRPr="007D1834">
        <w:rPr>
          <w:rFonts w:ascii="Times New Roman" w:hAnsi="Times New Roman" w:cs="Times New Roman"/>
          <w:i/>
        </w:rPr>
        <w:t>ort-</w:t>
      </w:r>
      <w:r w:rsidR="00B75A11">
        <w:rPr>
          <w:rFonts w:ascii="Times New Roman" w:hAnsi="Times New Roman" w:cs="Times New Roman"/>
          <w:i/>
        </w:rPr>
        <w:t>M</w:t>
      </w:r>
      <w:r w:rsidRPr="007D1834">
        <w:rPr>
          <w:rFonts w:ascii="Times New Roman" w:hAnsi="Times New Roman" w:cs="Times New Roman"/>
          <w:i/>
        </w:rPr>
        <w:t>usée de Douarnenez en Finistère</w:t>
      </w:r>
      <w:r w:rsidR="00817546">
        <w:rPr>
          <w:rFonts w:ascii="Times New Roman" w:hAnsi="Times New Roman" w:cs="Times New Roman"/>
          <w:i/>
        </w:rPr>
        <w:t>.</w:t>
      </w:r>
    </w:p>
    <w:p w14:paraId="21F450AD" w14:textId="3C59CCA0" w:rsidR="009D16F0" w:rsidRPr="007D1834" w:rsidRDefault="002576DE" w:rsidP="005C0837">
      <w:pPr>
        <w:spacing w:after="140"/>
        <w:rPr>
          <w:rFonts w:ascii="Times New Roman" w:hAnsi="Times New Roman" w:cs="Times New Roman"/>
          <w:i/>
        </w:rPr>
      </w:pPr>
      <w:r w:rsidRPr="007D1834">
        <w:rPr>
          <w:rFonts w:ascii="Times New Roman" w:hAnsi="Times New Roman" w:cs="Times New Roman"/>
          <w:i/>
        </w:rPr>
        <w:t>Logement pour tous et cité-jardin de Dinard</w:t>
      </w:r>
      <w:r w:rsidR="00817546">
        <w:rPr>
          <w:rFonts w:ascii="Times New Roman" w:hAnsi="Times New Roman" w:cs="Times New Roman"/>
          <w:i/>
        </w:rPr>
        <w:t>.</w:t>
      </w:r>
    </w:p>
    <w:p w14:paraId="6F450979" w14:textId="23AA48AE" w:rsidR="009D16F0" w:rsidRPr="007D1834" w:rsidRDefault="002576DE" w:rsidP="005C0837">
      <w:pPr>
        <w:spacing w:after="140"/>
        <w:rPr>
          <w:rFonts w:ascii="Times New Roman" w:hAnsi="Times New Roman" w:cs="Times New Roman"/>
          <w:i/>
        </w:rPr>
      </w:pPr>
      <w:r w:rsidRPr="007D1834">
        <w:rPr>
          <w:rFonts w:ascii="Times New Roman" w:hAnsi="Times New Roman" w:cs="Times New Roman"/>
          <w:i/>
        </w:rPr>
        <w:t>La place du tourisme culturel à l’international</w:t>
      </w:r>
      <w:r w:rsidR="00817546">
        <w:rPr>
          <w:rFonts w:ascii="Times New Roman" w:hAnsi="Times New Roman" w:cs="Times New Roman"/>
          <w:i/>
        </w:rPr>
        <w:t>.</w:t>
      </w:r>
    </w:p>
    <w:p w14:paraId="1D3F4490" w14:textId="198598F3" w:rsidR="009D16F0" w:rsidRPr="007D1834" w:rsidRDefault="002576DE" w:rsidP="005C0837">
      <w:pPr>
        <w:spacing w:after="140"/>
        <w:rPr>
          <w:rFonts w:ascii="Times New Roman" w:hAnsi="Times New Roman" w:cs="Times New Roman"/>
          <w:i/>
        </w:rPr>
      </w:pPr>
      <w:r w:rsidRPr="007D1834">
        <w:rPr>
          <w:rFonts w:ascii="Times New Roman" w:hAnsi="Times New Roman" w:cs="Times New Roman"/>
          <w:i/>
        </w:rPr>
        <w:t>La construction identitaire comme enjeu touristique. Les enseignements du blog de Destination Quimper Cornouaille</w:t>
      </w:r>
      <w:r w:rsidR="00817546">
        <w:rPr>
          <w:rFonts w:ascii="Times New Roman" w:hAnsi="Times New Roman" w:cs="Times New Roman"/>
          <w:i/>
        </w:rPr>
        <w:t>.</w:t>
      </w:r>
    </w:p>
    <w:p w14:paraId="76091A8B" w14:textId="45F2FE28" w:rsidR="009D16F0" w:rsidRPr="007D1834" w:rsidRDefault="002576DE" w:rsidP="005C0837">
      <w:pPr>
        <w:spacing w:after="140"/>
        <w:rPr>
          <w:rFonts w:ascii="Times New Roman" w:hAnsi="Times New Roman" w:cs="Times New Roman"/>
          <w:i/>
        </w:rPr>
      </w:pPr>
      <w:r w:rsidRPr="007D1834">
        <w:rPr>
          <w:rFonts w:ascii="Times New Roman" w:hAnsi="Times New Roman" w:cs="Times New Roman"/>
          <w:i/>
        </w:rPr>
        <w:t>Valorisation d’une partie du patrimoine militaire du Bas-Léon</w:t>
      </w:r>
      <w:r w:rsidR="00817546">
        <w:rPr>
          <w:rFonts w:ascii="Times New Roman" w:hAnsi="Times New Roman" w:cs="Times New Roman"/>
          <w:i/>
        </w:rPr>
        <w:t>.</w:t>
      </w:r>
    </w:p>
    <w:p w14:paraId="43F6D8BE" w14:textId="1414B403" w:rsidR="009D16F0" w:rsidRPr="007D1834" w:rsidRDefault="002576DE" w:rsidP="005C0837">
      <w:pPr>
        <w:spacing w:after="140"/>
        <w:rPr>
          <w:rFonts w:ascii="Times New Roman" w:hAnsi="Times New Roman" w:cs="Times New Roman"/>
          <w:i/>
        </w:rPr>
      </w:pPr>
      <w:r w:rsidRPr="007D1834">
        <w:rPr>
          <w:rFonts w:ascii="Times New Roman" w:hAnsi="Times New Roman" w:cs="Times New Roman"/>
          <w:i/>
        </w:rPr>
        <w:t xml:space="preserve">La médiation </w:t>
      </w:r>
      <w:proofErr w:type="spellStart"/>
      <w:r w:rsidRPr="007D1834">
        <w:rPr>
          <w:rFonts w:ascii="Times New Roman" w:hAnsi="Times New Roman" w:cs="Times New Roman"/>
          <w:i/>
        </w:rPr>
        <w:t>plurisensorielle</w:t>
      </w:r>
      <w:proofErr w:type="spellEnd"/>
      <w:r w:rsidRPr="007D1834">
        <w:rPr>
          <w:rFonts w:ascii="Times New Roman" w:hAnsi="Times New Roman" w:cs="Times New Roman"/>
          <w:i/>
        </w:rPr>
        <w:t xml:space="preserve"> au Port-Musée de Douarnenez</w:t>
      </w:r>
      <w:r w:rsidR="00817546">
        <w:rPr>
          <w:rFonts w:ascii="Times New Roman" w:hAnsi="Times New Roman" w:cs="Times New Roman"/>
          <w:i/>
        </w:rPr>
        <w:t>.</w:t>
      </w:r>
    </w:p>
    <w:p w14:paraId="5CA47D77" w14:textId="37B29B63" w:rsidR="009D16F0" w:rsidRPr="007D1834" w:rsidRDefault="002576DE" w:rsidP="005C0837">
      <w:pPr>
        <w:spacing w:after="140"/>
        <w:rPr>
          <w:rFonts w:ascii="Times New Roman" w:hAnsi="Times New Roman" w:cs="Times New Roman"/>
          <w:i/>
        </w:rPr>
      </w:pPr>
      <w:r w:rsidRPr="007D1834">
        <w:rPr>
          <w:rFonts w:ascii="Times New Roman" w:hAnsi="Times New Roman" w:cs="Times New Roman"/>
          <w:i/>
        </w:rPr>
        <w:t xml:space="preserve">Le festival de cinéma, vecteur de valorisation du patrimoine et dynamisation culturelle d’un territoire. </w:t>
      </w:r>
      <w:r w:rsidR="00817546">
        <w:rPr>
          <w:rFonts w:ascii="Times New Roman" w:hAnsi="Times New Roman" w:cs="Times New Roman"/>
          <w:i/>
        </w:rPr>
        <w:t>É</w:t>
      </w:r>
      <w:r w:rsidRPr="007D1834">
        <w:rPr>
          <w:rFonts w:ascii="Times New Roman" w:hAnsi="Times New Roman" w:cs="Times New Roman"/>
          <w:i/>
        </w:rPr>
        <w:t>tude de cas : la 38e édition du festival de cinéma de Do</w:t>
      </w:r>
      <w:r w:rsidR="00AF25D3" w:rsidRPr="007D1834">
        <w:rPr>
          <w:rFonts w:ascii="Times New Roman" w:hAnsi="Times New Roman" w:cs="Times New Roman"/>
          <w:i/>
        </w:rPr>
        <w:t xml:space="preserve">uarnenez, les peuples des Andes ; </w:t>
      </w:r>
      <w:r w:rsidRPr="007D1834">
        <w:rPr>
          <w:rFonts w:ascii="Times New Roman" w:hAnsi="Times New Roman" w:cs="Times New Roman"/>
          <w:i/>
        </w:rPr>
        <w:t>Valorisation de la gastronomie. Le cas du festival du « Château gourmand »</w:t>
      </w:r>
      <w:r w:rsidR="00817546">
        <w:rPr>
          <w:rFonts w:ascii="Times New Roman" w:hAnsi="Times New Roman" w:cs="Times New Roman"/>
          <w:i/>
        </w:rPr>
        <w:t>.</w:t>
      </w:r>
    </w:p>
    <w:p w14:paraId="76C8D7BD" w14:textId="71348876" w:rsidR="009D16F0" w:rsidRPr="007D1834" w:rsidRDefault="002576DE" w:rsidP="005C0837">
      <w:pPr>
        <w:spacing w:after="140"/>
        <w:rPr>
          <w:rFonts w:ascii="Times New Roman" w:hAnsi="Times New Roman" w:cs="Times New Roman"/>
          <w:i/>
        </w:rPr>
      </w:pPr>
      <w:r w:rsidRPr="007D1834">
        <w:rPr>
          <w:rFonts w:ascii="Times New Roman" w:hAnsi="Times New Roman" w:cs="Times New Roman"/>
          <w:i/>
        </w:rPr>
        <w:t>La médiation culturelle comme outil de démocratisation culturelle ? L’exemple du musée des Beaux-arts de Brest</w:t>
      </w:r>
      <w:r w:rsidR="00817546">
        <w:rPr>
          <w:rFonts w:ascii="Times New Roman" w:hAnsi="Times New Roman" w:cs="Times New Roman"/>
          <w:i/>
        </w:rPr>
        <w:t>.</w:t>
      </w:r>
    </w:p>
    <w:p w14:paraId="7475C63D" w14:textId="0AC3C200" w:rsidR="002C5E9F" w:rsidRPr="00B75A11" w:rsidRDefault="002576DE" w:rsidP="00C812FD">
      <w:pPr>
        <w:rPr>
          <w:rFonts w:ascii="Times New Roman" w:hAnsi="Times New Roman" w:cs="Times New Roman"/>
          <w:i/>
        </w:rPr>
      </w:pPr>
      <w:r w:rsidRPr="007D1834">
        <w:rPr>
          <w:rFonts w:ascii="Times New Roman" w:hAnsi="Times New Roman" w:cs="Times New Roman"/>
          <w:i/>
        </w:rPr>
        <w:t xml:space="preserve">Identité, patrimoine et randonnée : le rôle de la valorisation patrimoniale. L’exemple de la Communauté de Communes du Pays </w:t>
      </w:r>
      <w:proofErr w:type="spellStart"/>
      <w:r w:rsidRPr="007D1834">
        <w:rPr>
          <w:rFonts w:ascii="Times New Roman" w:hAnsi="Times New Roman" w:cs="Times New Roman"/>
          <w:i/>
        </w:rPr>
        <w:t>Glazi</w:t>
      </w:r>
      <w:r w:rsidR="00817546">
        <w:rPr>
          <w:rFonts w:ascii="Times New Roman" w:hAnsi="Times New Roman" w:cs="Times New Roman"/>
          <w:i/>
        </w:rPr>
        <w:t>k</w:t>
      </w:r>
      <w:proofErr w:type="spellEnd"/>
      <w:r w:rsidR="007D1834">
        <w:rPr>
          <w:rFonts w:ascii="Times New Roman" w:hAnsi="Times New Roman" w:cs="Times New Roman"/>
          <w:i/>
        </w:rPr>
        <w:t>.</w:t>
      </w:r>
    </w:p>
    <w:sectPr w:rsidR="002C5E9F" w:rsidRPr="00B75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81F68"/>
    <w:multiLevelType w:val="hybridMultilevel"/>
    <w:tmpl w:val="23247694"/>
    <w:lvl w:ilvl="0" w:tplc="764A541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90CB5"/>
    <w:multiLevelType w:val="hybridMultilevel"/>
    <w:tmpl w:val="7E94615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83EC7"/>
    <w:multiLevelType w:val="hybridMultilevel"/>
    <w:tmpl w:val="3F3EA5BA"/>
    <w:lvl w:ilvl="0" w:tplc="040C001B">
      <w:start w:val="1"/>
      <w:numFmt w:val="lowerRoman"/>
      <w:lvlText w:val="%1."/>
      <w:lvlJc w:val="right"/>
      <w:pPr>
        <w:ind w:left="2700" w:hanging="360"/>
      </w:pPr>
    </w:lvl>
    <w:lvl w:ilvl="1" w:tplc="040C0019" w:tentative="1">
      <w:start w:val="1"/>
      <w:numFmt w:val="lowerLetter"/>
      <w:lvlText w:val="%2."/>
      <w:lvlJc w:val="left"/>
      <w:pPr>
        <w:ind w:left="3420" w:hanging="360"/>
      </w:pPr>
    </w:lvl>
    <w:lvl w:ilvl="2" w:tplc="040C001B" w:tentative="1">
      <w:start w:val="1"/>
      <w:numFmt w:val="lowerRoman"/>
      <w:lvlText w:val="%3."/>
      <w:lvlJc w:val="right"/>
      <w:pPr>
        <w:ind w:left="4140" w:hanging="180"/>
      </w:pPr>
    </w:lvl>
    <w:lvl w:ilvl="3" w:tplc="040C000F" w:tentative="1">
      <w:start w:val="1"/>
      <w:numFmt w:val="decimal"/>
      <w:lvlText w:val="%4."/>
      <w:lvlJc w:val="left"/>
      <w:pPr>
        <w:ind w:left="4860" w:hanging="360"/>
      </w:pPr>
    </w:lvl>
    <w:lvl w:ilvl="4" w:tplc="040C0019" w:tentative="1">
      <w:start w:val="1"/>
      <w:numFmt w:val="lowerLetter"/>
      <w:lvlText w:val="%5."/>
      <w:lvlJc w:val="left"/>
      <w:pPr>
        <w:ind w:left="5580" w:hanging="360"/>
      </w:pPr>
    </w:lvl>
    <w:lvl w:ilvl="5" w:tplc="040C001B" w:tentative="1">
      <w:start w:val="1"/>
      <w:numFmt w:val="lowerRoman"/>
      <w:lvlText w:val="%6."/>
      <w:lvlJc w:val="right"/>
      <w:pPr>
        <w:ind w:left="6300" w:hanging="180"/>
      </w:pPr>
    </w:lvl>
    <w:lvl w:ilvl="6" w:tplc="040C000F" w:tentative="1">
      <w:start w:val="1"/>
      <w:numFmt w:val="decimal"/>
      <w:lvlText w:val="%7."/>
      <w:lvlJc w:val="left"/>
      <w:pPr>
        <w:ind w:left="7020" w:hanging="360"/>
      </w:pPr>
    </w:lvl>
    <w:lvl w:ilvl="7" w:tplc="040C0019" w:tentative="1">
      <w:start w:val="1"/>
      <w:numFmt w:val="lowerLetter"/>
      <w:lvlText w:val="%8."/>
      <w:lvlJc w:val="left"/>
      <w:pPr>
        <w:ind w:left="7740" w:hanging="360"/>
      </w:pPr>
    </w:lvl>
    <w:lvl w:ilvl="8" w:tplc="040C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6232644B"/>
    <w:multiLevelType w:val="hybridMultilevel"/>
    <w:tmpl w:val="231082A8"/>
    <w:lvl w:ilvl="0" w:tplc="C5061AD0">
      <w:start w:val="2014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B14EC"/>
    <w:multiLevelType w:val="hybridMultilevel"/>
    <w:tmpl w:val="E97A7B7E"/>
    <w:lvl w:ilvl="0" w:tplc="8A8809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524D2"/>
    <w:multiLevelType w:val="hybridMultilevel"/>
    <w:tmpl w:val="6B204514"/>
    <w:lvl w:ilvl="0" w:tplc="965E0A92">
      <w:start w:val="1"/>
      <w:numFmt w:val="upperRoman"/>
      <w:pStyle w:val="StyleGLR"/>
      <w:lvlText w:val="%1."/>
      <w:lvlJc w:val="righ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9E753A"/>
    <w:multiLevelType w:val="hybridMultilevel"/>
    <w:tmpl w:val="2092F53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2FD"/>
    <w:rsid w:val="000541F8"/>
    <w:rsid w:val="00070CE6"/>
    <w:rsid w:val="000D4D04"/>
    <w:rsid w:val="002576DE"/>
    <w:rsid w:val="002860C9"/>
    <w:rsid w:val="002C5E9F"/>
    <w:rsid w:val="004E7F72"/>
    <w:rsid w:val="005C0837"/>
    <w:rsid w:val="00641B8F"/>
    <w:rsid w:val="007A04BB"/>
    <w:rsid w:val="007D1834"/>
    <w:rsid w:val="00817546"/>
    <w:rsid w:val="008D5C86"/>
    <w:rsid w:val="009049D6"/>
    <w:rsid w:val="009D16F0"/>
    <w:rsid w:val="009F52C3"/>
    <w:rsid w:val="00A027D4"/>
    <w:rsid w:val="00A2352C"/>
    <w:rsid w:val="00AF25D3"/>
    <w:rsid w:val="00AF67FC"/>
    <w:rsid w:val="00B32332"/>
    <w:rsid w:val="00B75A11"/>
    <w:rsid w:val="00C812FD"/>
    <w:rsid w:val="00EA3BEC"/>
    <w:rsid w:val="00F4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5AEB"/>
  <w15:chartTrackingRefBased/>
  <w15:docId w15:val="{5347A19C-5832-4958-96A4-A5753D57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2FD"/>
  </w:style>
  <w:style w:type="paragraph" w:styleId="Titre1">
    <w:name w:val="heading 1"/>
    <w:basedOn w:val="Normal"/>
    <w:next w:val="Normal"/>
    <w:link w:val="Titre1Car"/>
    <w:uiPriority w:val="9"/>
    <w:qFormat/>
    <w:rsid w:val="00AF67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12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D5C8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GLR">
    <w:name w:val="StyleGLR"/>
    <w:basedOn w:val="Titre1"/>
    <w:qFormat/>
    <w:rsid w:val="00AF67FC"/>
    <w:pPr>
      <w:keepLines w:val="0"/>
      <w:numPr>
        <w:numId w:val="2"/>
      </w:numPr>
      <w:spacing w:before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F67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C812F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812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D5C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1117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UBO</dc:creator>
  <cp:keywords/>
  <dc:description/>
  <cp:lastModifiedBy>crbc</cp:lastModifiedBy>
  <cp:revision>6</cp:revision>
  <dcterms:created xsi:type="dcterms:W3CDTF">2024-08-22T13:09:00Z</dcterms:created>
  <dcterms:modified xsi:type="dcterms:W3CDTF">2024-08-22T13:35:00Z</dcterms:modified>
</cp:coreProperties>
</file>